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E2994" w14:textId="77777777" w:rsidR="003A5EA4" w:rsidRPr="00F84A20" w:rsidRDefault="003A5EA4" w:rsidP="003A5EA4">
      <w:pPr>
        <w:spacing w:after="0" w:line="240" w:lineRule="auto"/>
        <w:rPr>
          <w:rFonts w:ascii="Times New Roman" w:hAnsi="Times New Roman" w:cs="Times New Roman"/>
        </w:rPr>
      </w:pPr>
    </w:p>
    <w:p w14:paraId="513DF4EC" w14:textId="77777777" w:rsidR="003A5EA4" w:rsidRPr="00F84A20" w:rsidRDefault="003A5EA4" w:rsidP="003A5EA4">
      <w:pPr>
        <w:spacing w:after="0" w:line="240" w:lineRule="auto"/>
        <w:rPr>
          <w:rFonts w:ascii="Times New Roman" w:hAnsi="Times New Roman" w:cs="Times New Roman"/>
        </w:rPr>
      </w:pPr>
    </w:p>
    <w:p w14:paraId="50E9D9A0" w14:textId="7C24C966" w:rsidR="003A5EA4" w:rsidRPr="00F84A20" w:rsidRDefault="00C43261" w:rsidP="003A5EA4">
      <w:pPr>
        <w:spacing w:after="0" w:line="240" w:lineRule="auto"/>
        <w:jc w:val="both"/>
        <w:rPr>
          <w:rFonts w:ascii="Times New Roman" w:hAnsi="Times New Roman" w:cs="Times New Roman"/>
          <w:b/>
          <w:bCs/>
        </w:rPr>
      </w:pPr>
      <w:r w:rsidRPr="00F84A20">
        <w:rPr>
          <w:rFonts w:ascii="Times New Roman" w:hAnsi="Times New Roman" w:cs="Times New Roman"/>
          <w:b/>
          <w:bCs/>
        </w:rPr>
        <w:t xml:space="preserve">PREGÃO ELETRÔNICO Nº </w:t>
      </w:r>
      <w:r w:rsidR="009D57A8" w:rsidRPr="00F84A20">
        <w:rPr>
          <w:rFonts w:ascii="Times New Roman" w:hAnsi="Times New Roman" w:cs="Times New Roman"/>
          <w:b/>
          <w:bCs/>
        </w:rPr>
        <w:t>051/2024</w:t>
      </w:r>
    </w:p>
    <w:p w14:paraId="364EAB70" w14:textId="77777777" w:rsidR="003A5EA4" w:rsidRPr="00F84A20" w:rsidRDefault="003A5EA4" w:rsidP="003A5EA4">
      <w:pPr>
        <w:spacing w:after="0" w:line="240" w:lineRule="auto"/>
        <w:jc w:val="both"/>
        <w:rPr>
          <w:rFonts w:ascii="Times New Roman" w:hAnsi="Times New Roman" w:cs="Times New Roman"/>
          <w:b/>
          <w:bCs/>
        </w:rPr>
      </w:pPr>
    </w:p>
    <w:p w14:paraId="0313B923" w14:textId="77777777" w:rsidR="003A5EA4" w:rsidRPr="00F84A20" w:rsidRDefault="003A5EA4" w:rsidP="003A5EA4">
      <w:pPr>
        <w:spacing w:after="0" w:line="240" w:lineRule="auto"/>
        <w:jc w:val="both"/>
        <w:rPr>
          <w:rFonts w:ascii="Times New Roman" w:hAnsi="Times New Roman" w:cs="Times New Roman"/>
          <w:b/>
          <w:bCs/>
        </w:rPr>
      </w:pPr>
    </w:p>
    <w:p w14:paraId="26B23834" w14:textId="77777777" w:rsidR="003A5EA4" w:rsidRPr="00F84A20" w:rsidRDefault="003A5EA4" w:rsidP="003A5EA4">
      <w:pPr>
        <w:spacing w:after="0" w:line="240" w:lineRule="auto"/>
        <w:jc w:val="both"/>
        <w:rPr>
          <w:rFonts w:ascii="Times New Roman" w:hAnsi="Times New Roman" w:cs="Times New Roman"/>
          <w:b/>
          <w:bCs/>
        </w:rPr>
      </w:pPr>
      <w:r w:rsidRPr="00F84A20">
        <w:rPr>
          <w:rFonts w:ascii="Times New Roman" w:hAnsi="Times New Roman" w:cs="Times New Roman"/>
          <w:b/>
          <w:bCs/>
        </w:rPr>
        <w:t>OBJETO</w:t>
      </w:r>
    </w:p>
    <w:p w14:paraId="45E349EC" w14:textId="2F5AFC3F" w:rsidR="003A5EA4" w:rsidRPr="00F84A20" w:rsidRDefault="009D57A8" w:rsidP="003A5EA4">
      <w:pPr>
        <w:spacing w:after="0" w:line="240" w:lineRule="auto"/>
        <w:jc w:val="both"/>
        <w:rPr>
          <w:rFonts w:ascii="Times New Roman" w:hAnsi="Times New Roman" w:cs="Times New Roman"/>
          <w:b/>
          <w:bCs/>
        </w:rPr>
      </w:pPr>
      <w:r w:rsidRPr="00F84A20">
        <w:rPr>
          <w:rFonts w:ascii="Times New Roman" w:hAnsi="Times New Roman" w:cs="Times New Roman"/>
          <w:b/>
          <w:bCs/>
        </w:rPr>
        <w:t>LOCAÇÃO DE ESTRUTURA PARA SHOWS, PALCO, SOM, ILUMINAÇÃO, PAINEL DE LED, GERADORES, CAMARINS, GRADES PARA REALIZAÇÃO DE EVENTOS NO MUNICÍPIO.</w:t>
      </w:r>
    </w:p>
    <w:p w14:paraId="39A37B88" w14:textId="77777777" w:rsidR="003A5EA4" w:rsidRPr="00F84A20" w:rsidRDefault="003A5EA4" w:rsidP="003A5EA4">
      <w:pPr>
        <w:spacing w:after="0" w:line="240" w:lineRule="auto"/>
        <w:jc w:val="both"/>
        <w:rPr>
          <w:rFonts w:ascii="Times New Roman" w:hAnsi="Times New Roman" w:cs="Times New Roman"/>
          <w:b/>
          <w:bCs/>
        </w:rPr>
      </w:pPr>
    </w:p>
    <w:p w14:paraId="4FC6DDE2" w14:textId="77777777" w:rsidR="003A5EA4" w:rsidRPr="00F84A20" w:rsidRDefault="003A5EA4" w:rsidP="003A5EA4">
      <w:pPr>
        <w:spacing w:after="0" w:line="240" w:lineRule="auto"/>
        <w:jc w:val="both"/>
        <w:rPr>
          <w:rFonts w:ascii="Times New Roman" w:hAnsi="Times New Roman" w:cs="Times New Roman"/>
          <w:b/>
          <w:bCs/>
        </w:rPr>
      </w:pPr>
      <w:r w:rsidRPr="00F84A20">
        <w:rPr>
          <w:rFonts w:ascii="Times New Roman" w:hAnsi="Times New Roman" w:cs="Times New Roman"/>
          <w:b/>
          <w:bCs/>
        </w:rPr>
        <w:t>VALOR TOTAL DA CONTRATAÇÃO</w:t>
      </w:r>
    </w:p>
    <w:p w14:paraId="5F5D40CF" w14:textId="4A46E186" w:rsidR="003A5EA4" w:rsidRPr="00F84A20" w:rsidRDefault="009D57A8" w:rsidP="003A5EA4">
      <w:pPr>
        <w:spacing w:after="0" w:line="240" w:lineRule="auto"/>
        <w:jc w:val="both"/>
        <w:rPr>
          <w:rFonts w:ascii="Times New Roman" w:eastAsiaTheme="minorHAnsi" w:hAnsi="Times New Roman" w:cs="Times New Roman"/>
          <w:b/>
          <w:bCs/>
          <w:lang w:val="x-none" w:eastAsia="en-US"/>
        </w:rPr>
      </w:pPr>
      <w:r w:rsidRPr="00F84A20">
        <w:rPr>
          <w:rFonts w:ascii="Times New Roman" w:eastAsiaTheme="minorHAnsi" w:hAnsi="Times New Roman" w:cs="Times New Roman"/>
          <w:b/>
          <w:bCs/>
          <w:lang w:val="x-none" w:eastAsia="en-US"/>
        </w:rPr>
        <w:t>R$ 99.763,41 (Noventa e Nove Mil, Setecentos e Sessenta e Três Reais e Quarenta e Um Centavos).</w:t>
      </w:r>
    </w:p>
    <w:p w14:paraId="4091BB61" w14:textId="77777777" w:rsidR="003A5EA4" w:rsidRPr="00F84A20" w:rsidRDefault="003A5EA4" w:rsidP="003A5EA4">
      <w:pPr>
        <w:spacing w:after="0" w:line="240" w:lineRule="auto"/>
        <w:jc w:val="both"/>
        <w:rPr>
          <w:rFonts w:ascii="Times New Roman" w:hAnsi="Times New Roman" w:cs="Times New Roman"/>
          <w:b/>
          <w:bCs/>
        </w:rPr>
      </w:pPr>
    </w:p>
    <w:p w14:paraId="31CE5560" w14:textId="77777777" w:rsidR="003A5EA4" w:rsidRPr="00F84A20" w:rsidRDefault="003A5EA4" w:rsidP="003A5EA4">
      <w:pPr>
        <w:spacing w:after="0" w:line="240" w:lineRule="auto"/>
        <w:jc w:val="both"/>
        <w:rPr>
          <w:rFonts w:ascii="Times New Roman" w:hAnsi="Times New Roman" w:cs="Times New Roman"/>
          <w:b/>
          <w:bCs/>
        </w:rPr>
      </w:pPr>
      <w:r w:rsidRPr="00F84A20">
        <w:rPr>
          <w:rFonts w:ascii="Times New Roman" w:hAnsi="Times New Roman" w:cs="Times New Roman"/>
          <w:b/>
          <w:bCs/>
        </w:rPr>
        <w:t>DATA DA SESSÃO PÚBLICA</w:t>
      </w:r>
    </w:p>
    <w:p w14:paraId="53AE153F" w14:textId="11CFE4B4" w:rsidR="003A5EA4" w:rsidRPr="00F84A20" w:rsidRDefault="005A35E5" w:rsidP="003A5EA4">
      <w:pPr>
        <w:spacing w:after="0" w:line="240" w:lineRule="auto"/>
        <w:jc w:val="both"/>
        <w:rPr>
          <w:rFonts w:ascii="Times New Roman" w:hAnsi="Times New Roman" w:cs="Times New Roman"/>
          <w:b/>
          <w:bCs/>
        </w:rPr>
      </w:pPr>
      <w:r w:rsidRPr="00F84A20">
        <w:rPr>
          <w:rFonts w:ascii="Times New Roman" w:hAnsi="Times New Roman" w:cs="Times New Roman"/>
          <w:b/>
          <w:bCs/>
        </w:rPr>
        <w:t>DIA</w:t>
      </w:r>
      <w:r w:rsidR="001605DB" w:rsidRPr="00F84A20">
        <w:rPr>
          <w:rFonts w:ascii="Times New Roman" w:hAnsi="Times New Roman" w:cs="Times New Roman"/>
          <w:b/>
          <w:bCs/>
        </w:rPr>
        <w:t xml:space="preserve"> </w:t>
      </w:r>
      <w:r w:rsidR="00321B23">
        <w:rPr>
          <w:rFonts w:ascii="Times New Roman" w:hAnsi="Times New Roman" w:cs="Times New Roman"/>
          <w:b/>
          <w:bCs/>
        </w:rPr>
        <w:t xml:space="preserve">07/10/2024 </w:t>
      </w:r>
      <w:r w:rsidR="003A5EA4" w:rsidRPr="00F84A20">
        <w:rPr>
          <w:rFonts w:ascii="Times New Roman" w:hAnsi="Times New Roman" w:cs="Times New Roman"/>
          <w:b/>
          <w:bCs/>
        </w:rPr>
        <w:t xml:space="preserve">ÀS </w:t>
      </w:r>
      <w:r w:rsidR="007F0A9A" w:rsidRPr="00F84A20">
        <w:rPr>
          <w:rFonts w:ascii="Times New Roman" w:hAnsi="Times New Roman" w:cs="Times New Roman"/>
          <w:b/>
          <w:bCs/>
        </w:rPr>
        <w:t>09:00</w:t>
      </w:r>
      <w:r w:rsidR="003A5EA4" w:rsidRPr="00F84A20">
        <w:rPr>
          <w:rFonts w:ascii="Times New Roman" w:hAnsi="Times New Roman" w:cs="Times New Roman"/>
          <w:b/>
          <w:bCs/>
        </w:rPr>
        <w:t>H (HORÁRIO DE BRASÍLIA)</w:t>
      </w:r>
    </w:p>
    <w:p w14:paraId="5871F5C4" w14:textId="77777777" w:rsidR="003A5EA4" w:rsidRPr="00F84A20" w:rsidRDefault="003A5EA4" w:rsidP="003A5EA4">
      <w:pPr>
        <w:spacing w:after="0" w:line="240" w:lineRule="auto"/>
        <w:jc w:val="both"/>
        <w:rPr>
          <w:rFonts w:ascii="Times New Roman" w:hAnsi="Times New Roman" w:cs="Times New Roman"/>
          <w:b/>
          <w:bCs/>
        </w:rPr>
      </w:pPr>
    </w:p>
    <w:p w14:paraId="26EE3EEA" w14:textId="77777777" w:rsidR="003A5EA4" w:rsidRPr="00F84A20" w:rsidRDefault="003A5EA4" w:rsidP="003A5EA4">
      <w:pPr>
        <w:spacing w:after="0" w:line="240" w:lineRule="auto"/>
        <w:jc w:val="both"/>
        <w:rPr>
          <w:rFonts w:ascii="Times New Roman" w:hAnsi="Times New Roman" w:cs="Times New Roman"/>
          <w:b/>
          <w:bCs/>
          <w:caps/>
        </w:rPr>
      </w:pPr>
    </w:p>
    <w:p w14:paraId="1CF06144" w14:textId="77777777" w:rsidR="003A5EA4" w:rsidRPr="00F84A20" w:rsidRDefault="003A5EA4" w:rsidP="003A5EA4">
      <w:pPr>
        <w:spacing w:after="0" w:line="240" w:lineRule="auto"/>
        <w:jc w:val="both"/>
        <w:rPr>
          <w:rFonts w:ascii="Times New Roman" w:hAnsi="Times New Roman" w:cs="Times New Roman"/>
          <w:b/>
          <w:bCs/>
          <w:caps/>
        </w:rPr>
      </w:pPr>
      <w:r w:rsidRPr="00F84A20">
        <w:rPr>
          <w:rFonts w:ascii="Times New Roman" w:hAnsi="Times New Roman" w:cs="Times New Roman"/>
          <w:b/>
          <w:bCs/>
        </w:rPr>
        <w:t>CRITÉRIO DE JULGAMENTO:</w:t>
      </w:r>
    </w:p>
    <w:p w14:paraId="4CD02167" w14:textId="77777777" w:rsidR="003A5EA4" w:rsidRPr="00F84A20" w:rsidRDefault="003A5EA4" w:rsidP="003A5EA4">
      <w:pPr>
        <w:spacing w:after="0" w:line="240" w:lineRule="auto"/>
        <w:jc w:val="both"/>
        <w:rPr>
          <w:rFonts w:ascii="Times New Roman" w:eastAsia="Batang" w:hAnsi="Times New Roman" w:cs="Times New Roman"/>
          <w:b/>
          <w:bCs/>
          <w:spacing w:val="20"/>
        </w:rPr>
      </w:pPr>
      <w:r w:rsidRPr="00F84A20">
        <w:rPr>
          <w:rFonts w:ascii="Times New Roman" w:eastAsia="Batang" w:hAnsi="Times New Roman" w:cs="Times New Roman"/>
          <w:b/>
          <w:bCs/>
          <w:spacing w:val="20"/>
        </w:rPr>
        <w:t>MENOR PREÇO POR ITEM</w:t>
      </w:r>
    </w:p>
    <w:p w14:paraId="679E52FE" w14:textId="77777777" w:rsidR="003A5EA4" w:rsidRPr="00F84A20" w:rsidRDefault="003A5EA4" w:rsidP="003A5EA4">
      <w:pPr>
        <w:spacing w:after="0" w:line="240" w:lineRule="auto"/>
        <w:jc w:val="both"/>
        <w:rPr>
          <w:rFonts w:ascii="Times New Roman" w:hAnsi="Times New Roman" w:cs="Times New Roman"/>
          <w:b/>
          <w:bCs/>
        </w:rPr>
      </w:pPr>
    </w:p>
    <w:p w14:paraId="3FE2CDAA" w14:textId="77777777" w:rsidR="003A5EA4" w:rsidRPr="00F84A20" w:rsidRDefault="003A5EA4" w:rsidP="003A5EA4">
      <w:pPr>
        <w:spacing w:after="0" w:line="240" w:lineRule="auto"/>
        <w:jc w:val="both"/>
        <w:rPr>
          <w:rFonts w:ascii="Times New Roman" w:hAnsi="Times New Roman" w:cs="Times New Roman"/>
          <w:b/>
          <w:bCs/>
          <w:caps/>
        </w:rPr>
      </w:pPr>
      <w:r w:rsidRPr="00F84A20">
        <w:rPr>
          <w:rFonts w:ascii="Times New Roman" w:hAnsi="Times New Roman" w:cs="Times New Roman"/>
          <w:b/>
          <w:bCs/>
        </w:rPr>
        <w:t>MODO DE DISPUTA:</w:t>
      </w:r>
    </w:p>
    <w:p w14:paraId="7AF8C21B" w14:textId="77777777" w:rsidR="003A5EA4" w:rsidRPr="00F84A20" w:rsidRDefault="003A5EA4" w:rsidP="003A5EA4">
      <w:pPr>
        <w:spacing w:after="0" w:line="240" w:lineRule="auto"/>
        <w:jc w:val="both"/>
        <w:rPr>
          <w:rFonts w:ascii="Times New Roman" w:eastAsia="Batang" w:hAnsi="Times New Roman" w:cs="Times New Roman"/>
          <w:b/>
          <w:bCs/>
          <w:spacing w:val="20"/>
        </w:rPr>
      </w:pPr>
      <w:r w:rsidRPr="00F84A20">
        <w:rPr>
          <w:rFonts w:ascii="Times New Roman" w:eastAsia="Batang" w:hAnsi="Times New Roman" w:cs="Times New Roman"/>
          <w:b/>
          <w:bCs/>
          <w:spacing w:val="20"/>
        </w:rPr>
        <w:t>ABERTO</w:t>
      </w:r>
    </w:p>
    <w:p w14:paraId="533E37C2" w14:textId="77777777" w:rsidR="00A27A6E" w:rsidRPr="00F84A20" w:rsidRDefault="00A27A6E" w:rsidP="003A5EA4">
      <w:pPr>
        <w:spacing w:after="0" w:line="240" w:lineRule="auto"/>
        <w:jc w:val="both"/>
        <w:rPr>
          <w:rFonts w:ascii="Times New Roman" w:eastAsia="Batang" w:hAnsi="Times New Roman" w:cs="Times New Roman"/>
          <w:b/>
          <w:bCs/>
          <w:spacing w:val="20"/>
        </w:rPr>
      </w:pPr>
    </w:p>
    <w:p w14:paraId="343B6D5C" w14:textId="77777777" w:rsidR="003A5EA4" w:rsidRPr="00F84A20" w:rsidRDefault="003A5EA4" w:rsidP="003A5EA4">
      <w:pPr>
        <w:spacing w:after="0" w:line="240" w:lineRule="auto"/>
        <w:jc w:val="both"/>
        <w:rPr>
          <w:rFonts w:ascii="Times New Roman" w:hAnsi="Times New Roman" w:cs="Times New Roman"/>
          <w:b/>
          <w:bCs/>
        </w:rPr>
      </w:pPr>
    </w:p>
    <w:p w14:paraId="66DF3D75" w14:textId="77777777" w:rsidR="003A5EA4" w:rsidRPr="00F84A20" w:rsidRDefault="003A5EA4" w:rsidP="003A5EA4">
      <w:pPr>
        <w:tabs>
          <w:tab w:val="center" w:pos="4819"/>
        </w:tabs>
        <w:spacing w:after="0" w:line="240" w:lineRule="auto"/>
        <w:jc w:val="both"/>
        <w:rPr>
          <w:rFonts w:ascii="Times New Roman" w:hAnsi="Times New Roman" w:cs="Times New Roman"/>
          <w:b/>
          <w:bCs/>
        </w:rPr>
      </w:pPr>
      <w:r w:rsidRPr="00F84A20">
        <w:rPr>
          <w:rFonts w:ascii="Times New Roman" w:hAnsi="Times New Roman" w:cs="Times New Roman"/>
          <w:b/>
          <w:bCs/>
        </w:rPr>
        <w:t>PREFERÊNCIA ME/EPP/EQUIPARADAS</w:t>
      </w:r>
      <w:r w:rsidRPr="00F84A20">
        <w:rPr>
          <w:rFonts w:ascii="Times New Roman" w:hAnsi="Times New Roman" w:cs="Times New Roman"/>
          <w:b/>
          <w:bCs/>
        </w:rPr>
        <w:tab/>
      </w:r>
    </w:p>
    <w:p w14:paraId="1D45A5F2" w14:textId="740C2FDE" w:rsidR="003A5EA4" w:rsidRPr="00F84A20" w:rsidRDefault="00321B23" w:rsidP="003A5EA4">
      <w:pPr>
        <w:spacing w:after="0" w:line="240" w:lineRule="auto"/>
        <w:jc w:val="both"/>
        <w:rPr>
          <w:rFonts w:ascii="Times New Roman" w:eastAsia="Batang" w:hAnsi="Times New Roman" w:cs="Times New Roman"/>
          <w:b/>
          <w:bCs/>
          <w:spacing w:val="20"/>
        </w:rPr>
      </w:pPr>
      <w:r>
        <w:rPr>
          <w:rFonts w:ascii="Times New Roman" w:eastAsia="Batang" w:hAnsi="Times New Roman" w:cs="Times New Roman"/>
          <w:b/>
          <w:bCs/>
          <w:spacing w:val="20"/>
        </w:rPr>
        <w:t>SIM</w:t>
      </w:r>
    </w:p>
    <w:p w14:paraId="13FBF2BC" w14:textId="77777777" w:rsidR="003A5EA4" w:rsidRPr="00F84A20" w:rsidRDefault="003A5EA4" w:rsidP="003A5EA4">
      <w:pPr>
        <w:spacing w:after="0" w:line="240" w:lineRule="auto"/>
        <w:jc w:val="both"/>
        <w:rPr>
          <w:rFonts w:ascii="Times New Roman" w:hAnsi="Times New Roman" w:cs="Times New Roman"/>
          <w:b/>
          <w:bCs/>
        </w:rPr>
      </w:pPr>
    </w:p>
    <w:p w14:paraId="439BC427" w14:textId="77777777" w:rsidR="003A5EA4" w:rsidRPr="00F84A20" w:rsidRDefault="003A5EA4" w:rsidP="003A5EA4">
      <w:pPr>
        <w:spacing w:after="0" w:line="240" w:lineRule="auto"/>
        <w:rPr>
          <w:rFonts w:ascii="Times New Roman" w:hAnsi="Times New Roman" w:cs="Times New Roman"/>
          <w:b/>
          <w:bCs/>
        </w:rPr>
      </w:pPr>
      <w:r w:rsidRPr="00F84A20">
        <w:rPr>
          <w:rFonts w:ascii="Times New Roman" w:hAnsi="Times New Roman" w:cs="Times New Roman"/>
          <w:b/>
          <w:bCs/>
        </w:rPr>
        <w:br w:type="page"/>
      </w:r>
    </w:p>
    <w:p w14:paraId="49C0EC4D" w14:textId="3DF5FD1C" w:rsidR="003A5EA4" w:rsidRPr="00F84A20" w:rsidRDefault="005A35E5" w:rsidP="003A5EA4">
      <w:pPr>
        <w:spacing w:after="0" w:line="240" w:lineRule="auto"/>
        <w:jc w:val="center"/>
        <w:rPr>
          <w:rFonts w:ascii="Times New Roman" w:hAnsi="Times New Roman" w:cs="Times New Roman"/>
          <w:b/>
        </w:rPr>
      </w:pPr>
      <w:r w:rsidRPr="00F84A20">
        <w:rPr>
          <w:rFonts w:ascii="Times New Roman" w:hAnsi="Times New Roman" w:cs="Times New Roman"/>
          <w:b/>
        </w:rPr>
        <w:lastRenderedPageBreak/>
        <w:t xml:space="preserve">PREGÃO ELETRÔNICO Nº </w:t>
      </w:r>
      <w:r w:rsidR="009D57A8" w:rsidRPr="00F84A20">
        <w:rPr>
          <w:rFonts w:ascii="Times New Roman" w:hAnsi="Times New Roman" w:cs="Times New Roman"/>
          <w:b/>
        </w:rPr>
        <w:t>051/2024</w:t>
      </w:r>
    </w:p>
    <w:p w14:paraId="0936218A" w14:textId="7087D719" w:rsidR="003A5EA4" w:rsidRPr="00F84A20" w:rsidRDefault="003A5EA4" w:rsidP="003A5EA4">
      <w:pPr>
        <w:spacing w:after="0" w:line="240" w:lineRule="auto"/>
        <w:jc w:val="center"/>
        <w:rPr>
          <w:rFonts w:ascii="Times New Roman" w:hAnsi="Times New Roman" w:cs="Times New Roman"/>
          <w:b/>
        </w:rPr>
      </w:pPr>
      <w:r w:rsidRPr="00F84A20">
        <w:rPr>
          <w:rFonts w:ascii="Times New Roman" w:hAnsi="Times New Roman" w:cs="Times New Roman"/>
          <w:b/>
        </w:rPr>
        <w:t>PROCESSO ADMIN</w:t>
      </w:r>
      <w:r w:rsidR="005A35E5" w:rsidRPr="00F84A20">
        <w:rPr>
          <w:rFonts w:ascii="Times New Roman" w:hAnsi="Times New Roman" w:cs="Times New Roman"/>
          <w:b/>
        </w:rPr>
        <w:t>ISTRATIVO</w:t>
      </w:r>
      <w:r w:rsidR="000C5CA6" w:rsidRPr="00F84A20">
        <w:rPr>
          <w:rFonts w:ascii="Times New Roman" w:hAnsi="Times New Roman" w:cs="Times New Roman"/>
          <w:b/>
        </w:rPr>
        <w:t xml:space="preserve"> </w:t>
      </w:r>
      <w:r w:rsidR="009D57A8" w:rsidRPr="00F84A20">
        <w:rPr>
          <w:rFonts w:ascii="Times New Roman" w:hAnsi="Times New Roman" w:cs="Times New Roman"/>
          <w:b/>
        </w:rPr>
        <w:t>113/2024</w:t>
      </w:r>
    </w:p>
    <w:p w14:paraId="7CB15D42" w14:textId="77777777" w:rsidR="003A5EA4" w:rsidRPr="00F84A20" w:rsidRDefault="003A5EA4" w:rsidP="003A5EA4">
      <w:pPr>
        <w:spacing w:after="0" w:line="240" w:lineRule="auto"/>
        <w:jc w:val="center"/>
        <w:rPr>
          <w:rFonts w:ascii="Times New Roman" w:hAnsi="Times New Roman" w:cs="Times New Roman"/>
          <w:b/>
        </w:rPr>
      </w:pPr>
    </w:p>
    <w:p w14:paraId="3B539AAC" w14:textId="77777777" w:rsidR="003A5EA4" w:rsidRPr="00F84A20" w:rsidRDefault="003A5EA4" w:rsidP="003A5EA4">
      <w:pPr>
        <w:pStyle w:val="Nivel2"/>
        <w:numPr>
          <w:ilvl w:val="0"/>
          <w:numId w:val="0"/>
        </w:numPr>
        <w:spacing w:before="0" w:after="0" w:line="240" w:lineRule="auto"/>
        <w:rPr>
          <w:rFonts w:ascii="Times New Roman" w:eastAsia="Times New Roman" w:hAnsi="Times New Roman" w:cs="Times New Roman"/>
          <w:color w:val="auto"/>
          <w:sz w:val="22"/>
          <w:szCs w:val="22"/>
        </w:rPr>
      </w:pPr>
      <w:r w:rsidRPr="00F84A20">
        <w:rPr>
          <w:rFonts w:ascii="Times New Roman" w:hAnsi="Times New Roman" w:cs="Times New Roman"/>
          <w:color w:val="auto"/>
          <w:sz w:val="22"/>
          <w:szCs w:val="22"/>
        </w:rPr>
        <w:t>Torna-se público que o MUNICÍPIO DE GOIOXIM, ESTADO DO PARANÁ, por meio do Departamento de Licitações, sediado no Paço Municipal, Rua Laurindo Cordeiro de Souza, 184, Centro, realizará licitação, na modalidade PREGÃO, na forma ELETRÔNICA,</w:t>
      </w:r>
      <w:r w:rsidRPr="00F84A20">
        <w:rPr>
          <w:rFonts w:ascii="Times New Roman" w:eastAsia="Times New Roman" w:hAnsi="Times New Roman" w:cs="Times New Roman"/>
          <w:color w:val="auto"/>
          <w:sz w:val="22"/>
          <w:szCs w:val="22"/>
        </w:rPr>
        <w:t xml:space="preserve"> </w:t>
      </w:r>
      <w:r w:rsidRPr="00F84A20">
        <w:rPr>
          <w:rFonts w:ascii="Times New Roman" w:hAnsi="Times New Roman" w:cs="Times New Roman"/>
          <w:color w:val="auto"/>
          <w:sz w:val="22"/>
          <w:szCs w:val="22"/>
        </w:rPr>
        <w:t xml:space="preserve">nos termos da </w:t>
      </w:r>
      <w:hyperlink r:id="rId8" w:history="1">
        <w:r w:rsidRPr="00F84A20">
          <w:rPr>
            <w:rStyle w:val="Hyperlink"/>
            <w:rFonts w:ascii="Times New Roman" w:hAnsi="Times New Roman" w:cs="Times New Roman"/>
            <w:color w:val="auto"/>
            <w:sz w:val="22"/>
            <w:szCs w:val="22"/>
          </w:rPr>
          <w:t>Lei nº 14.133, de 1º de abril de 2021</w:t>
        </w:r>
      </w:hyperlink>
      <w:r w:rsidRPr="00F84A20">
        <w:rPr>
          <w:rFonts w:ascii="Times New Roman" w:hAnsi="Times New Roman" w:cs="Times New Roman"/>
          <w:color w:val="auto"/>
          <w:sz w:val="22"/>
          <w:szCs w:val="22"/>
        </w:rPr>
        <w:t>, do Decreto Municipal nº 214, de 11 de Dezembro de 2023, e demais legislação aplicável e, ainda, de acordo com as condições estabelecidas neste Edital</w:t>
      </w:r>
      <w:r w:rsidRPr="00F84A20">
        <w:rPr>
          <w:rFonts w:ascii="Times New Roman" w:eastAsia="Times New Roman" w:hAnsi="Times New Roman" w:cs="Times New Roman"/>
          <w:color w:val="auto"/>
          <w:sz w:val="22"/>
          <w:szCs w:val="22"/>
        </w:rPr>
        <w:t>.</w:t>
      </w:r>
    </w:p>
    <w:p w14:paraId="11618F54" w14:textId="6618F14C"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Os pregoeiros e equipe de apoio são os designados pelo Decreto n.º </w:t>
      </w:r>
      <w:r w:rsidR="007F0A9A" w:rsidRPr="00F84A20">
        <w:rPr>
          <w:rFonts w:ascii="Times New Roman" w:hAnsi="Times New Roman" w:cs="Times New Roman"/>
          <w:color w:val="auto"/>
          <w:sz w:val="22"/>
          <w:szCs w:val="22"/>
        </w:rPr>
        <w:t>017/2024</w:t>
      </w:r>
      <w:r w:rsidRPr="00F84A20">
        <w:rPr>
          <w:rFonts w:ascii="Times New Roman" w:hAnsi="Times New Roman" w:cs="Times New Roman"/>
          <w:color w:val="auto"/>
          <w:sz w:val="22"/>
          <w:szCs w:val="22"/>
        </w:rPr>
        <w:t>.</w:t>
      </w:r>
    </w:p>
    <w:p w14:paraId="5105086B" w14:textId="77777777" w:rsidR="00AB7351" w:rsidRPr="00F84A20" w:rsidRDefault="00AB7351" w:rsidP="003A5EA4">
      <w:pPr>
        <w:pStyle w:val="Nivel2"/>
        <w:numPr>
          <w:ilvl w:val="0"/>
          <w:numId w:val="0"/>
        </w:numPr>
        <w:spacing w:before="0" w:after="0" w:line="240" w:lineRule="auto"/>
        <w:rPr>
          <w:rFonts w:ascii="Times New Roman" w:hAnsi="Times New Roman" w:cs="Times New Roman"/>
          <w:color w:val="auto"/>
          <w:sz w:val="22"/>
          <w:szCs w:val="22"/>
        </w:rPr>
      </w:pPr>
    </w:p>
    <w:p w14:paraId="66C450FF" w14:textId="77777777" w:rsidR="003A5EA4" w:rsidRPr="00F84A20" w:rsidRDefault="003A5EA4" w:rsidP="003A5EA4">
      <w:pPr>
        <w:pStyle w:val="Nivel01"/>
        <w:spacing w:before="0" w:after="0" w:line="240" w:lineRule="auto"/>
        <w:rPr>
          <w:sz w:val="22"/>
          <w:szCs w:val="22"/>
        </w:rPr>
      </w:pPr>
      <w:bookmarkStart w:id="0" w:name="_Toc135469223"/>
      <w:r w:rsidRPr="00F84A20">
        <w:rPr>
          <w:sz w:val="22"/>
          <w:szCs w:val="22"/>
        </w:rPr>
        <w:t>DO OBJETO</w:t>
      </w:r>
      <w:bookmarkEnd w:id="0"/>
    </w:p>
    <w:p w14:paraId="14642B6B" w14:textId="7F5CF43C"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 objeto da presente licitação é </w:t>
      </w:r>
      <w:r w:rsidR="005A35E5" w:rsidRPr="00F84A20">
        <w:rPr>
          <w:rFonts w:ascii="Times New Roman" w:eastAsia="Batang" w:hAnsi="Times New Roman" w:cs="Times New Roman"/>
          <w:bCs/>
          <w:color w:val="auto"/>
          <w:spacing w:val="20"/>
          <w:sz w:val="22"/>
          <w:szCs w:val="22"/>
        </w:rPr>
        <w:t>a</w:t>
      </w:r>
      <w:r w:rsidRPr="00F84A20">
        <w:rPr>
          <w:rFonts w:ascii="Times New Roman" w:eastAsia="Batang" w:hAnsi="Times New Roman" w:cs="Times New Roman"/>
          <w:b/>
          <w:color w:val="auto"/>
          <w:spacing w:val="20"/>
          <w:sz w:val="22"/>
          <w:szCs w:val="22"/>
        </w:rPr>
        <w:t xml:space="preserve"> </w:t>
      </w:r>
      <w:r w:rsidR="009D57A8" w:rsidRPr="00F84A20">
        <w:rPr>
          <w:rFonts w:ascii="Times New Roman" w:hAnsi="Times New Roman" w:cs="Times New Roman"/>
          <w:b/>
          <w:color w:val="auto"/>
          <w:sz w:val="22"/>
          <w:szCs w:val="22"/>
        </w:rPr>
        <w:t>Locação de estrutura para shows, palco, som, iluminação, painel de led, geradores, camarins, grades para realização de eventos no município</w:t>
      </w:r>
      <w:r w:rsidRPr="00F84A20">
        <w:rPr>
          <w:rFonts w:ascii="Times New Roman" w:hAnsi="Times New Roman" w:cs="Times New Roman"/>
          <w:b/>
          <w:color w:val="auto"/>
          <w:sz w:val="22"/>
          <w:szCs w:val="22"/>
        </w:rPr>
        <w:t>,</w:t>
      </w:r>
      <w:r w:rsidRPr="00F84A20">
        <w:rPr>
          <w:rFonts w:ascii="Times New Roman" w:eastAsia="Batang" w:hAnsi="Times New Roman" w:cs="Times New Roman"/>
          <w:b/>
          <w:color w:val="auto"/>
          <w:spacing w:val="20"/>
          <w:sz w:val="22"/>
          <w:szCs w:val="22"/>
        </w:rPr>
        <w:t xml:space="preserve"> </w:t>
      </w:r>
      <w:r w:rsidRPr="00F84A20">
        <w:rPr>
          <w:rFonts w:ascii="Times New Roman" w:hAnsi="Times New Roman" w:cs="Times New Roman"/>
          <w:color w:val="auto"/>
          <w:sz w:val="22"/>
          <w:szCs w:val="22"/>
        </w:rPr>
        <w:t>conforme condições, quantidades e exigências estabelecidas neste Edital e seus anexos.</w:t>
      </w:r>
    </w:p>
    <w:p w14:paraId="5A28B96D" w14:textId="3942ECD7" w:rsidR="007D2694" w:rsidRPr="00F84A20" w:rsidRDefault="003A5EA4" w:rsidP="00683066">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A licitação será realizada</w:t>
      </w:r>
      <w:r w:rsidR="005A35E5" w:rsidRPr="00F84A20">
        <w:rPr>
          <w:rFonts w:ascii="Times New Roman" w:hAnsi="Times New Roman" w:cs="Times New Roman"/>
          <w:i w:val="0"/>
          <w:iCs w:val="0"/>
          <w:color w:val="auto"/>
          <w:sz w:val="22"/>
          <w:szCs w:val="22"/>
        </w:rPr>
        <w:t xml:space="preserve"> por itens</w:t>
      </w:r>
      <w:r w:rsidRPr="00F84A20">
        <w:rPr>
          <w:rFonts w:ascii="Times New Roman" w:hAnsi="Times New Roman" w:cs="Times New Roman"/>
          <w:i w:val="0"/>
          <w:iCs w:val="0"/>
          <w:color w:val="auto"/>
          <w:sz w:val="22"/>
          <w:szCs w:val="22"/>
        </w:rPr>
        <w:t>.</w:t>
      </w:r>
    </w:p>
    <w:p w14:paraId="5784B8D0" w14:textId="19B2F30F" w:rsidR="0054044B" w:rsidRPr="00F84A20" w:rsidRDefault="0054044B" w:rsidP="0054044B">
      <w:pPr>
        <w:pStyle w:val="Nvel2-Red"/>
        <w:numPr>
          <w:ilvl w:val="0"/>
          <w:numId w:val="0"/>
        </w:numPr>
        <w:spacing w:before="0" w:after="0" w:line="240" w:lineRule="auto"/>
        <w:rPr>
          <w:rFonts w:ascii="Times New Roman" w:hAnsi="Times New Roman" w:cs="Times New Roman"/>
          <w:i w:val="0"/>
          <w:iCs w:val="0"/>
          <w:color w:val="auto"/>
          <w:sz w:val="22"/>
          <w:szCs w:val="22"/>
        </w:rPr>
      </w:pPr>
    </w:p>
    <w:p w14:paraId="012344B8" w14:textId="06C9E3C7" w:rsidR="0054044B" w:rsidRPr="00F84A20" w:rsidRDefault="0054044B" w:rsidP="0054044B">
      <w:pPr>
        <w:pStyle w:val="Nivel01"/>
        <w:spacing w:before="0" w:after="0" w:line="240" w:lineRule="auto"/>
        <w:rPr>
          <w:sz w:val="22"/>
          <w:szCs w:val="22"/>
        </w:rPr>
      </w:pPr>
      <w:bookmarkStart w:id="1" w:name="_Toc135469225"/>
      <w:r w:rsidRPr="00F84A20">
        <w:rPr>
          <w:sz w:val="22"/>
          <w:szCs w:val="22"/>
        </w:rPr>
        <w:t>DA PARTICIPAÇÃO NA LICITAÇÃO</w:t>
      </w:r>
      <w:bookmarkEnd w:id="1"/>
    </w:p>
    <w:p w14:paraId="4CD3F4AA" w14:textId="494FEAAF" w:rsidR="0054044B" w:rsidRPr="00F84A20" w:rsidRDefault="0054044B" w:rsidP="00683066">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 xml:space="preserve">Poderão participar deste Pregão interessados cujo ramo de atividade seja compatível com o objeto desta licitação e que atenderem a todas as exigências, inclusive quanto à documentação para habilitação, constantes do Edital e seus anexos, e ainda, que estejam devidamente cadastradas no site </w:t>
      </w:r>
      <w:hyperlink r:id="rId9" w:history="1">
        <w:r w:rsidRPr="00F84A20">
          <w:rPr>
            <w:rFonts w:ascii="Times New Roman" w:hAnsi="Times New Roman" w:cs="Times New Roman"/>
            <w:i w:val="0"/>
            <w:iCs w:val="0"/>
            <w:color w:val="auto"/>
            <w:sz w:val="22"/>
            <w:szCs w:val="22"/>
          </w:rPr>
          <w:t>www.licitanet.com.br</w:t>
        </w:r>
      </w:hyperlink>
      <w:r w:rsidRPr="00F84A20">
        <w:rPr>
          <w:rFonts w:ascii="Times New Roman" w:hAnsi="Times New Roman" w:cs="Times New Roman"/>
          <w:i w:val="0"/>
          <w:iCs w:val="0"/>
          <w:color w:val="auto"/>
          <w:sz w:val="22"/>
          <w:szCs w:val="22"/>
        </w:rPr>
        <w:t>.</w:t>
      </w:r>
    </w:p>
    <w:p w14:paraId="1A241B5C" w14:textId="22288516" w:rsidR="0054044B" w:rsidRPr="00F84A20" w:rsidRDefault="0054044B" w:rsidP="00432F8C">
      <w:pPr>
        <w:pStyle w:val="Nivel3"/>
        <w:spacing w:line="240" w:lineRule="auto"/>
        <w:ind w:left="567" w:firstLine="0"/>
        <w:rPr>
          <w:rFonts w:ascii="Times New Roman" w:hAnsi="Times New Roman" w:cs="Times New Roman"/>
          <w:iCs/>
          <w:sz w:val="22"/>
          <w:szCs w:val="22"/>
        </w:rPr>
      </w:pPr>
      <w:r w:rsidRPr="00F84A20">
        <w:rPr>
          <w:rFonts w:ascii="Times New Roman" w:hAnsi="Times New Roman" w:cs="Times New Roman"/>
          <w:sz w:val="22"/>
          <w:szCs w:val="22"/>
        </w:rPr>
        <w:t>Para acesso ao sistema eletrônico, os interessados em participar do Pregão deverão dispor de um cadastro prévio, adquirindo login e senhas pessoais (intransferí</w:t>
      </w:r>
      <w:r w:rsidRPr="00F84A20">
        <w:rPr>
          <w:rFonts w:ascii="Times New Roman" w:hAnsi="Times New Roman" w:cs="Times New Roman"/>
          <w:iCs/>
          <w:sz w:val="22"/>
          <w:szCs w:val="22"/>
        </w:rPr>
        <w:t>veis), obtidas junto a LICITANET.</w:t>
      </w:r>
    </w:p>
    <w:p w14:paraId="07866ED1" w14:textId="10B56400" w:rsidR="0054044B" w:rsidRPr="00F84A20" w:rsidRDefault="00432F8C" w:rsidP="00432F8C">
      <w:pPr>
        <w:pStyle w:val="Nivel3"/>
        <w:spacing w:line="240" w:lineRule="auto"/>
        <w:ind w:left="567" w:firstLine="0"/>
        <w:rPr>
          <w:rFonts w:ascii="Times New Roman" w:hAnsi="Times New Roman" w:cs="Times New Roman"/>
          <w:sz w:val="22"/>
          <w:szCs w:val="22"/>
        </w:rPr>
      </w:pPr>
      <w:r w:rsidRPr="00F84A20">
        <w:rPr>
          <w:rFonts w:ascii="Times New Roman" w:hAnsi="Times New Roman" w:cs="Times New Roman"/>
          <w:sz w:val="22"/>
          <w:szCs w:val="22"/>
        </w:rPr>
        <w:t>A participação no Pregão Eletrônico se dará por meio da digitação da senha pessoal e intransferível do licitante e subsequente encaminhamento da proposta de preços, exclusivamente por meio da Plataforma Eletrônica, observados data e horário limite estabelecidos.</w:t>
      </w:r>
    </w:p>
    <w:p w14:paraId="19CA1591" w14:textId="3B5B95D0" w:rsidR="00432F8C" w:rsidRPr="00F84A20" w:rsidRDefault="00432F8C" w:rsidP="00683066">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8F1192" w14:textId="657EA0C3" w:rsidR="00432F8C" w:rsidRPr="00F84A20" w:rsidRDefault="00432F8C" w:rsidP="00683066">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É de responsabilidade do cadastrado conferir a exatidão dos seus dados cadastrais nos Sistemas relacionados no item 1.3. e mantê-los atualizados junto aos órgãos responsáveis pela informação, devendo proceder, imediatamente, à correção ou à alteração dos registros tão logo identifique incorreção ou aqueles se tornem desatualizados.</w:t>
      </w:r>
    </w:p>
    <w:p w14:paraId="45EA347A" w14:textId="0139E6A2" w:rsidR="00432F8C" w:rsidRPr="00F84A20" w:rsidRDefault="00432F8C" w:rsidP="00683066">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A não observância do disposto no item anterior poderá ensejar desclassificação no momento da habilitação.</w:t>
      </w:r>
    </w:p>
    <w:p w14:paraId="43D846C9" w14:textId="28015C1B" w:rsidR="00AB7351" w:rsidRPr="00F84A20" w:rsidRDefault="009D57A8" w:rsidP="007F0A9A">
      <w:pPr>
        <w:pStyle w:val="Nvel2-Red"/>
        <w:numPr>
          <w:ilvl w:val="1"/>
          <w:numId w:val="3"/>
        </w:numPr>
        <w:spacing w:before="0" w:after="0" w:line="240" w:lineRule="auto"/>
        <w:ind w:left="0" w:firstLine="0"/>
        <w:rPr>
          <w:rFonts w:ascii="Times New Roman" w:hAnsi="Times New Roman" w:cs="Times New Roman"/>
          <w:i w:val="0"/>
          <w:iCs w:val="0"/>
          <w:color w:val="auto"/>
          <w:sz w:val="22"/>
          <w:szCs w:val="22"/>
          <w:u w:val="single"/>
        </w:rPr>
      </w:pPr>
      <w:r w:rsidRPr="00F84A20">
        <w:rPr>
          <w:rFonts w:ascii="Times New Roman" w:hAnsi="Times New Roman" w:cs="Times New Roman"/>
          <w:i w:val="0"/>
          <w:iCs w:val="0"/>
          <w:color w:val="auto"/>
          <w:sz w:val="22"/>
          <w:szCs w:val="22"/>
          <w:u w:val="single"/>
        </w:rPr>
        <w:t>Todos os itens são exclusivos participação de micro e pequenas empresas conforme.</w:t>
      </w:r>
    </w:p>
    <w:p w14:paraId="5B20764B" w14:textId="77777777" w:rsidR="00AB7351" w:rsidRPr="00F84A20" w:rsidRDefault="00AB7351" w:rsidP="00AB7351">
      <w:pPr>
        <w:pStyle w:val="Nivel2"/>
        <w:spacing w:after="0" w:line="240" w:lineRule="auto"/>
        <w:ind w:left="0" w:firstLine="0"/>
        <w:rPr>
          <w:rFonts w:ascii="Times New Roman" w:eastAsia="Times New Roman" w:hAnsi="Times New Roman" w:cs="Times New Roman"/>
          <w:color w:val="auto"/>
          <w:sz w:val="22"/>
          <w:szCs w:val="22"/>
        </w:rPr>
      </w:pPr>
      <w:r w:rsidRPr="00F84A20">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F84A20">
        <w:rPr>
          <w:rFonts w:ascii="Times New Roman" w:eastAsia="Times New Roman" w:hAnsi="Times New Roman" w:cs="Times New Roman"/>
          <w:color w:val="auto"/>
          <w:sz w:val="22"/>
          <w:szCs w:val="22"/>
        </w:rPr>
        <w:t xml:space="preserve">mencionadas no </w:t>
      </w:r>
      <w:hyperlink r:id="rId10" w:anchor="art16" w:history="1">
        <w:r w:rsidRPr="00F84A20">
          <w:rPr>
            <w:rStyle w:val="Hyperlink"/>
            <w:rFonts w:ascii="Times New Roman" w:hAnsi="Times New Roman" w:cs="Times New Roman"/>
            <w:sz w:val="22"/>
            <w:szCs w:val="22"/>
          </w:rPr>
          <w:t>artigo 16 da Lei nº 14.133, de 2021</w:t>
        </w:r>
      </w:hyperlink>
      <w:r w:rsidRPr="00F84A20">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1" w:history="1">
        <w:r w:rsidRPr="00F84A20">
          <w:rPr>
            <w:rStyle w:val="Hyperlink"/>
            <w:rFonts w:ascii="Times New Roman" w:hAnsi="Times New Roman" w:cs="Times New Roman"/>
            <w:sz w:val="22"/>
            <w:szCs w:val="22"/>
          </w:rPr>
          <w:t>Lei Complementar nº 123, de 2006</w:t>
        </w:r>
      </w:hyperlink>
      <w:r w:rsidRPr="00F84A20">
        <w:rPr>
          <w:rFonts w:ascii="Times New Roman" w:hAnsi="Times New Roman" w:cs="Times New Roman"/>
          <w:color w:val="auto"/>
          <w:sz w:val="22"/>
          <w:szCs w:val="22"/>
        </w:rPr>
        <w:t xml:space="preserve"> e do Decreto n.º 8.538, de 2015.</w:t>
      </w:r>
    </w:p>
    <w:p w14:paraId="0766FCF5" w14:textId="77777777" w:rsidR="00AB7351" w:rsidRPr="00F84A20" w:rsidRDefault="00AB7351" w:rsidP="00AB7351">
      <w:pPr>
        <w:pStyle w:val="Nivel2"/>
        <w:spacing w:after="0" w:line="240" w:lineRule="auto"/>
        <w:ind w:left="0" w:firstLine="0"/>
        <w:rPr>
          <w:rFonts w:ascii="Times New Roman" w:hAnsi="Times New Roman" w:cs="Times New Roman"/>
          <w:sz w:val="22"/>
          <w:szCs w:val="22"/>
        </w:rPr>
      </w:pPr>
      <w:bookmarkStart w:id="2" w:name="_Ref117000692"/>
      <w:r w:rsidRPr="00F84A20">
        <w:rPr>
          <w:rFonts w:ascii="Times New Roman" w:hAnsi="Times New Roman" w:cs="Times New Roman"/>
          <w:sz w:val="22"/>
          <w:szCs w:val="22"/>
        </w:rPr>
        <w:t>Não poderão disputar esta licitação:</w:t>
      </w:r>
      <w:bookmarkEnd w:id="2"/>
    </w:p>
    <w:p w14:paraId="1502F116" w14:textId="77777777" w:rsidR="00AB7351" w:rsidRPr="00F84A20" w:rsidRDefault="00AB7351" w:rsidP="00AB7351">
      <w:pPr>
        <w:pStyle w:val="Nivel3"/>
        <w:spacing w:before="0" w:after="0" w:line="240" w:lineRule="auto"/>
        <w:ind w:left="1639" w:hanging="505"/>
        <w:rPr>
          <w:rFonts w:ascii="Times New Roman" w:hAnsi="Times New Roman" w:cs="Times New Roman"/>
          <w:sz w:val="22"/>
          <w:szCs w:val="22"/>
        </w:rPr>
      </w:pPr>
      <w:bookmarkStart w:id="3" w:name="_Ref113883338"/>
      <w:r w:rsidRPr="00F84A20">
        <w:rPr>
          <w:rFonts w:ascii="Times New Roman" w:hAnsi="Times New Roman" w:cs="Times New Roman"/>
          <w:sz w:val="22"/>
          <w:szCs w:val="22"/>
        </w:rPr>
        <w:t>aquele que não atenda às condições deste Edital e seu(s) anexo(s);</w:t>
      </w:r>
    </w:p>
    <w:p w14:paraId="2CE7A7AB" w14:textId="77777777" w:rsidR="00AB7351" w:rsidRPr="00F84A20" w:rsidRDefault="00AB7351" w:rsidP="00AB7351">
      <w:pPr>
        <w:pStyle w:val="Nivel3"/>
        <w:spacing w:before="0" w:after="0" w:line="240" w:lineRule="auto"/>
        <w:ind w:left="1639" w:hanging="505"/>
        <w:rPr>
          <w:rFonts w:ascii="Times New Roman" w:hAnsi="Times New Roman" w:cs="Times New Roman"/>
          <w:sz w:val="22"/>
          <w:szCs w:val="22"/>
        </w:rPr>
      </w:pPr>
      <w:bookmarkStart w:id="4" w:name="_Ref114659912"/>
      <w:r w:rsidRPr="00F84A20">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3"/>
      <w:bookmarkEnd w:id="4"/>
    </w:p>
    <w:p w14:paraId="4E181A52" w14:textId="77777777" w:rsidR="00AB7351" w:rsidRPr="00F84A20" w:rsidRDefault="00AB7351" w:rsidP="00AB7351">
      <w:pPr>
        <w:pStyle w:val="Nivel3"/>
        <w:spacing w:before="0" w:after="0" w:line="240" w:lineRule="auto"/>
        <w:ind w:left="1639" w:hanging="505"/>
        <w:rPr>
          <w:rFonts w:ascii="Times New Roman" w:hAnsi="Times New Roman" w:cs="Times New Roman"/>
          <w:sz w:val="22"/>
          <w:szCs w:val="22"/>
        </w:rPr>
      </w:pPr>
      <w:bookmarkStart w:id="5" w:name="_Ref114659913"/>
      <w:bookmarkStart w:id="6" w:name="_Ref113883339"/>
      <w:r w:rsidRPr="00F84A20">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F84A20">
        <w:rPr>
          <w:rFonts w:ascii="Times New Roman" w:hAnsi="Times New Roman" w:cs="Times New Roman"/>
          <w:sz w:val="22"/>
          <w:szCs w:val="22"/>
        </w:rPr>
        <w:t xml:space="preserve"> </w:t>
      </w:r>
      <w:bookmarkEnd w:id="6"/>
    </w:p>
    <w:p w14:paraId="0DB69568" w14:textId="77777777" w:rsidR="00AB7351" w:rsidRPr="00F84A20" w:rsidRDefault="00AB7351" w:rsidP="00AB7351">
      <w:pPr>
        <w:pStyle w:val="Nivel3"/>
        <w:spacing w:before="0" w:after="0" w:line="240" w:lineRule="auto"/>
        <w:ind w:left="1639" w:hanging="505"/>
        <w:rPr>
          <w:rFonts w:ascii="Times New Roman" w:hAnsi="Times New Roman" w:cs="Times New Roman"/>
          <w:sz w:val="22"/>
          <w:szCs w:val="22"/>
        </w:rPr>
      </w:pPr>
      <w:bookmarkStart w:id="7" w:name="_Ref113883003"/>
      <w:r w:rsidRPr="00F84A20">
        <w:rPr>
          <w:rFonts w:ascii="Times New Roman" w:hAnsi="Times New Roman" w:cs="Times New Roman"/>
          <w:sz w:val="22"/>
          <w:szCs w:val="22"/>
        </w:rPr>
        <w:lastRenderedPageBreak/>
        <w:t>pessoa física ou jurídica que se encontre, ao tempo da licitação, impossibilitada de participar da licitação em decorrência de sanção que lhe foi imposta;</w:t>
      </w:r>
      <w:bookmarkEnd w:id="7"/>
    </w:p>
    <w:p w14:paraId="308E738D" w14:textId="77777777" w:rsidR="00AB7351" w:rsidRPr="00F84A20" w:rsidRDefault="00AB7351" w:rsidP="00AB7351">
      <w:pPr>
        <w:pStyle w:val="Nivel3"/>
        <w:spacing w:before="0" w:after="0" w:line="240" w:lineRule="auto"/>
        <w:ind w:left="1639" w:hanging="505"/>
        <w:rPr>
          <w:rFonts w:ascii="Times New Roman" w:hAnsi="Times New Roman" w:cs="Times New Roman"/>
          <w:sz w:val="22"/>
          <w:szCs w:val="22"/>
        </w:rPr>
      </w:pPr>
      <w:r w:rsidRPr="00F84A20">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F3A79C" w14:textId="77777777" w:rsidR="00AB7351" w:rsidRPr="00F84A20" w:rsidRDefault="00AB7351" w:rsidP="00AB7351">
      <w:pPr>
        <w:pStyle w:val="Nivel3"/>
        <w:spacing w:before="0" w:after="0" w:line="240" w:lineRule="auto"/>
        <w:ind w:left="1639" w:hanging="505"/>
        <w:rPr>
          <w:rFonts w:ascii="Times New Roman" w:hAnsi="Times New Roman" w:cs="Times New Roman"/>
          <w:sz w:val="22"/>
          <w:szCs w:val="22"/>
        </w:rPr>
      </w:pPr>
      <w:bookmarkStart w:id="8" w:name="_Ref113883579"/>
      <w:r w:rsidRPr="00F84A20">
        <w:rPr>
          <w:rFonts w:ascii="Times New Roman" w:hAnsi="Times New Roman" w:cs="Times New Roman"/>
          <w:sz w:val="22"/>
          <w:szCs w:val="22"/>
        </w:rPr>
        <w:t>empresas controladoras, controladas ou coligadas, nos termos da Lei nº 6.404, de 15 de dezembro de 1976, concorrendo entre si;</w:t>
      </w:r>
      <w:bookmarkEnd w:id="8"/>
    </w:p>
    <w:p w14:paraId="1571FF24" w14:textId="77777777" w:rsidR="00AB7351" w:rsidRPr="00F84A20" w:rsidRDefault="00AB7351" w:rsidP="00AB7351">
      <w:pPr>
        <w:pStyle w:val="Nivel3"/>
        <w:spacing w:before="0" w:after="0" w:line="240" w:lineRule="auto"/>
        <w:ind w:left="1639" w:hanging="505"/>
        <w:rPr>
          <w:rFonts w:ascii="Times New Roman" w:hAnsi="Times New Roman" w:cs="Times New Roman"/>
          <w:sz w:val="22"/>
          <w:szCs w:val="22"/>
        </w:rPr>
      </w:pPr>
      <w:r w:rsidRPr="00F84A20">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55B808" w14:textId="77777777" w:rsidR="00AB7351" w:rsidRPr="00F84A20" w:rsidRDefault="00AB7351" w:rsidP="00AB7351">
      <w:pPr>
        <w:pStyle w:val="Nivel3"/>
        <w:spacing w:before="0" w:after="0" w:line="240" w:lineRule="auto"/>
        <w:ind w:left="1639" w:hanging="505"/>
        <w:rPr>
          <w:rFonts w:ascii="Times New Roman" w:hAnsi="Times New Roman" w:cs="Times New Roman"/>
          <w:sz w:val="22"/>
          <w:szCs w:val="22"/>
        </w:rPr>
      </w:pPr>
      <w:bookmarkStart w:id="9" w:name="_Ref113962336"/>
      <w:r w:rsidRPr="00F84A20">
        <w:rPr>
          <w:rFonts w:ascii="Times New Roman" w:hAnsi="Times New Roman" w:cs="Times New Roman"/>
          <w:sz w:val="22"/>
          <w:szCs w:val="22"/>
        </w:rPr>
        <w:t>agente público do órgão ou entidade licitante;</w:t>
      </w:r>
      <w:bookmarkEnd w:id="9"/>
    </w:p>
    <w:p w14:paraId="6081EE56" w14:textId="77777777" w:rsidR="00AB7351" w:rsidRPr="00F84A20" w:rsidRDefault="00AB7351" w:rsidP="00AB7351">
      <w:pPr>
        <w:pStyle w:val="Nivel3"/>
        <w:spacing w:before="0" w:after="0" w:line="240" w:lineRule="auto"/>
        <w:ind w:left="1639" w:hanging="505"/>
        <w:rPr>
          <w:rFonts w:ascii="Times New Roman" w:hAnsi="Times New Roman" w:cs="Times New Roman"/>
          <w:sz w:val="22"/>
          <w:szCs w:val="22"/>
        </w:rPr>
      </w:pPr>
      <w:r w:rsidRPr="00F84A20">
        <w:rPr>
          <w:rFonts w:ascii="Times New Roman" w:hAnsi="Times New Roman" w:cs="Times New Roman"/>
          <w:sz w:val="22"/>
          <w:szCs w:val="22"/>
        </w:rPr>
        <w:t>pessoas jurídicas reunidas em consórcio;</w:t>
      </w:r>
    </w:p>
    <w:p w14:paraId="73A13481" w14:textId="77777777" w:rsidR="00AB7351" w:rsidRPr="00F84A20" w:rsidRDefault="00AB7351" w:rsidP="00AB7351">
      <w:pPr>
        <w:pStyle w:val="Nivel3"/>
        <w:spacing w:before="0" w:after="0" w:line="240" w:lineRule="auto"/>
        <w:ind w:left="1639" w:hanging="505"/>
        <w:rPr>
          <w:rFonts w:ascii="Times New Roman" w:hAnsi="Times New Roman" w:cs="Times New Roman"/>
          <w:sz w:val="22"/>
          <w:szCs w:val="22"/>
        </w:rPr>
      </w:pPr>
      <w:r w:rsidRPr="00F84A20">
        <w:rPr>
          <w:rFonts w:ascii="Times New Roman" w:hAnsi="Times New Roman" w:cs="Times New Roman"/>
          <w:sz w:val="22"/>
          <w:szCs w:val="22"/>
        </w:rPr>
        <w:t>Organizações da Sociedade Civil de Interesse Público - OSCIP, atuando nessa condição;</w:t>
      </w:r>
    </w:p>
    <w:p w14:paraId="0A681BD9" w14:textId="77777777" w:rsidR="00AB7351" w:rsidRPr="00F84A20" w:rsidRDefault="00AB7351" w:rsidP="00AB7351">
      <w:pPr>
        <w:pStyle w:val="Nivel3"/>
        <w:spacing w:before="0" w:after="0" w:line="240" w:lineRule="auto"/>
        <w:ind w:left="1639" w:hanging="505"/>
        <w:rPr>
          <w:rFonts w:ascii="Times New Roman" w:hAnsi="Times New Roman" w:cs="Times New Roman"/>
          <w:sz w:val="22"/>
          <w:szCs w:val="22"/>
        </w:rPr>
      </w:pPr>
      <w:r w:rsidRPr="00F84A20">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F84A20">
          <w:rPr>
            <w:rStyle w:val="Hyperlink"/>
            <w:rFonts w:ascii="Times New Roman" w:hAnsi="Times New Roman" w:cs="Times New Roman"/>
            <w:sz w:val="22"/>
            <w:szCs w:val="22"/>
          </w:rPr>
          <w:t>§ 1º do art. 9º da Lei nº 14.133, de 2021</w:t>
        </w:r>
      </w:hyperlink>
      <w:r w:rsidRPr="00F84A20">
        <w:rPr>
          <w:rFonts w:ascii="Times New Roman" w:hAnsi="Times New Roman" w:cs="Times New Roman"/>
          <w:sz w:val="22"/>
          <w:szCs w:val="22"/>
        </w:rPr>
        <w:t>.</w:t>
      </w:r>
    </w:p>
    <w:p w14:paraId="5701055C" w14:textId="3E151735" w:rsidR="00AB7351" w:rsidRPr="00F84A20" w:rsidRDefault="00AB7351" w:rsidP="00AB7351">
      <w:pPr>
        <w:pStyle w:val="Nivel2"/>
        <w:spacing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O impedimento de que trata o item anterior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3776BB" w14:textId="65BCDC28" w:rsidR="00AB7351" w:rsidRPr="00F84A20" w:rsidRDefault="00AB7351" w:rsidP="00AB7351">
      <w:pPr>
        <w:pStyle w:val="Nivel2"/>
        <w:spacing w:after="0" w:line="240" w:lineRule="auto"/>
        <w:ind w:left="0" w:firstLine="0"/>
        <w:rPr>
          <w:rFonts w:ascii="Times New Roman" w:hAnsi="Times New Roman" w:cs="Times New Roman"/>
          <w:sz w:val="22"/>
          <w:szCs w:val="22"/>
        </w:rPr>
      </w:pPr>
      <w:bookmarkStart w:id="10" w:name="art14§2"/>
      <w:bookmarkEnd w:id="10"/>
      <w:r w:rsidRPr="00F84A20">
        <w:rPr>
          <w:rFonts w:ascii="Times New Roman" w:hAnsi="Times New Roman" w:cs="Times New Roman"/>
          <w:sz w:val="22"/>
          <w:szCs w:val="22"/>
        </w:rPr>
        <w:t>A critério da Administração e exclusivamente a seu serviço, o autor dos projetos e a empresa a que se referem os itens anteriores poderão participar no apoio das atividades de planejamento da contratação, de execução da licitação ou de gestão do contrato, desde que sob supervisão exclusiva de agentes públicos do órgão ou entidade.</w:t>
      </w:r>
    </w:p>
    <w:p w14:paraId="33D2DBBF" w14:textId="77777777" w:rsidR="00AB7351" w:rsidRPr="00F84A20" w:rsidRDefault="00AB7351" w:rsidP="00AB7351">
      <w:pPr>
        <w:pStyle w:val="Nivel2"/>
        <w:spacing w:after="0" w:line="240" w:lineRule="auto"/>
        <w:ind w:left="0" w:firstLine="0"/>
        <w:rPr>
          <w:rFonts w:ascii="Times New Roman" w:hAnsi="Times New Roman" w:cs="Times New Roman"/>
          <w:sz w:val="22"/>
          <w:szCs w:val="22"/>
        </w:rPr>
      </w:pPr>
      <w:bookmarkStart w:id="11" w:name="art14§3"/>
      <w:bookmarkEnd w:id="11"/>
      <w:r w:rsidRPr="00F84A20">
        <w:rPr>
          <w:rFonts w:ascii="Times New Roman" w:hAnsi="Times New Roman" w:cs="Times New Roman"/>
          <w:sz w:val="22"/>
          <w:szCs w:val="22"/>
        </w:rPr>
        <w:t>Equiparam-se aos autores do projeto as empresas integrantes do mesmo grupo econômico.</w:t>
      </w:r>
    </w:p>
    <w:p w14:paraId="3B44F2DF" w14:textId="06C5286D" w:rsidR="00AB7351" w:rsidRPr="00F84A20" w:rsidRDefault="00AB7351" w:rsidP="00AB7351">
      <w:pPr>
        <w:pStyle w:val="Nivel2"/>
        <w:spacing w:after="0" w:line="240" w:lineRule="auto"/>
        <w:ind w:left="0" w:firstLine="0"/>
        <w:rPr>
          <w:rFonts w:ascii="Times New Roman" w:hAnsi="Times New Roman" w:cs="Times New Roman"/>
          <w:sz w:val="22"/>
          <w:szCs w:val="22"/>
        </w:rPr>
      </w:pPr>
      <w:bookmarkStart w:id="12" w:name="art14§4"/>
      <w:bookmarkEnd w:id="12"/>
      <w:r w:rsidRPr="00F84A20">
        <w:rPr>
          <w:rFonts w:ascii="Times New Roman" w:hAnsi="Times New Roman" w:cs="Times New Roman"/>
          <w:sz w:val="22"/>
          <w:szCs w:val="22"/>
        </w:rPr>
        <w:t>O disposto nos itens anteriores não impede a licitação ou a contratação de serviço que inclua como encargo do contratado a elaboração do projeto básico e do projeto executivo, nas contratações integradas, e do projeto executivo, nos demais regimes de execução.</w:t>
      </w:r>
    </w:p>
    <w:p w14:paraId="7A01862F" w14:textId="77777777" w:rsidR="00AB7351" w:rsidRPr="00F84A20" w:rsidRDefault="00AB7351" w:rsidP="003A5EA4">
      <w:pPr>
        <w:pStyle w:val="Nivel01"/>
        <w:spacing w:before="0" w:after="0" w:line="240" w:lineRule="auto"/>
        <w:rPr>
          <w:sz w:val="22"/>
          <w:szCs w:val="22"/>
        </w:rPr>
      </w:pPr>
      <w:bookmarkStart w:id="13" w:name="art14§5"/>
      <w:bookmarkStart w:id="14" w:name="_Toc135469226"/>
      <w:bookmarkEnd w:id="13"/>
    </w:p>
    <w:p w14:paraId="7D1F0E70" w14:textId="54AC889B" w:rsidR="003A5EA4" w:rsidRPr="00F84A20" w:rsidRDefault="003A5EA4" w:rsidP="003A5EA4">
      <w:pPr>
        <w:pStyle w:val="Nivel01"/>
        <w:spacing w:before="0" w:after="0" w:line="240" w:lineRule="auto"/>
        <w:rPr>
          <w:sz w:val="22"/>
          <w:szCs w:val="22"/>
        </w:rPr>
      </w:pPr>
      <w:r w:rsidRPr="00F84A20">
        <w:rPr>
          <w:sz w:val="22"/>
          <w:szCs w:val="22"/>
        </w:rPr>
        <w:t>DA APRESENTAÇÃO DA PROPOSTA E DOS DOCUMENTOS DE HABILITAÇÃO</w:t>
      </w:r>
      <w:bookmarkEnd w:id="14"/>
    </w:p>
    <w:p w14:paraId="2B79E5B6" w14:textId="77777777" w:rsidR="003A5EA4" w:rsidRPr="00F84A20" w:rsidRDefault="003A5EA4" w:rsidP="00683066">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Na presente licitação, a fase de habilitação sucederá as fases de apresentação de propostas e lances e de julgamento.</w:t>
      </w:r>
    </w:p>
    <w:p w14:paraId="7E6E36E1"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bookmarkStart w:id="15" w:name="_Ref113886867"/>
      <w:r w:rsidRPr="00F84A20">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653C45AE" w14:textId="5E0EC51F"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bookmarkStart w:id="16" w:name="_Ref113889589"/>
      <w:r w:rsidRPr="00F84A20">
        <w:rPr>
          <w:rFonts w:ascii="Times New Roman" w:hAnsi="Times New Roman" w:cs="Times New Roman"/>
          <w:color w:val="auto"/>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F84A20">
        <w:rPr>
          <w:rFonts w:ascii="Times New Roman" w:hAnsi="Times New Roman" w:cs="Times New Roman"/>
          <w:color w:val="auto"/>
          <w:sz w:val="22"/>
          <w:szCs w:val="22"/>
        </w:rPr>
        <w:fldChar w:fldCharType="begin"/>
      </w:r>
      <w:r w:rsidRPr="00F84A20">
        <w:rPr>
          <w:rFonts w:ascii="Times New Roman" w:hAnsi="Times New Roman" w:cs="Times New Roman"/>
          <w:color w:val="auto"/>
          <w:sz w:val="22"/>
          <w:szCs w:val="22"/>
        </w:rPr>
        <w:instrText xml:space="preserve"> REF _Ref114663777 \r \h  \* MERGEFORMAT </w:instrText>
      </w:r>
      <w:r w:rsidRPr="00F84A20">
        <w:rPr>
          <w:rFonts w:ascii="Times New Roman" w:hAnsi="Times New Roman" w:cs="Times New Roman"/>
          <w:color w:val="auto"/>
          <w:sz w:val="22"/>
          <w:szCs w:val="22"/>
        </w:rPr>
      </w:r>
      <w:r w:rsidRPr="00F84A20">
        <w:rPr>
          <w:rFonts w:ascii="Times New Roman" w:hAnsi="Times New Roman" w:cs="Times New Roman"/>
          <w:color w:val="auto"/>
          <w:sz w:val="22"/>
          <w:szCs w:val="22"/>
        </w:rPr>
        <w:fldChar w:fldCharType="separate"/>
      </w:r>
      <w:r w:rsidR="007D0332">
        <w:rPr>
          <w:rFonts w:ascii="Times New Roman" w:hAnsi="Times New Roman" w:cs="Times New Roman"/>
          <w:color w:val="auto"/>
          <w:sz w:val="22"/>
          <w:szCs w:val="22"/>
        </w:rPr>
        <w:t>1.57.1</w:t>
      </w:r>
      <w:r w:rsidRPr="00F84A20">
        <w:rPr>
          <w:rFonts w:ascii="Times New Roman" w:hAnsi="Times New Roman" w:cs="Times New Roman"/>
          <w:color w:val="auto"/>
          <w:sz w:val="22"/>
          <w:szCs w:val="22"/>
        </w:rPr>
        <w:fldChar w:fldCharType="end"/>
      </w:r>
      <w:r w:rsidRPr="00F84A20">
        <w:rPr>
          <w:rFonts w:ascii="Times New Roman" w:hAnsi="Times New Roman" w:cs="Times New Roman"/>
          <w:color w:val="auto"/>
          <w:sz w:val="22"/>
          <w:szCs w:val="22"/>
        </w:rPr>
        <w:t xml:space="preserve"> e </w:t>
      </w:r>
      <w:r w:rsidRPr="00F84A20">
        <w:rPr>
          <w:rFonts w:ascii="Times New Roman" w:hAnsi="Times New Roman" w:cs="Times New Roman"/>
          <w:color w:val="auto"/>
          <w:sz w:val="22"/>
          <w:szCs w:val="22"/>
        </w:rPr>
        <w:fldChar w:fldCharType="begin"/>
      </w:r>
      <w:r w:rsidRPr="00F84A20">
        <w:rPr>
          <w:rFonts w:ascii="Times New Roman" w:hAnsi="Times New Roman" w:cs="Times New Roman"/>
          <w:color w:val="auto"/>
          <w:sz w:val="22"/>
          <w:szCs w:val="22"/>
        </w:rPr>
        <w:instrText xml:space="preserve"> REF _Ref114663151 \r \h  \* MERGEFORMAT </w:instrText>
      </w:r>
      <w:r w:rsidRPr="00F84A20">
        <w:rPr>
          <w:rFonts w:ascii="Times New Roman" w:hAnsi="Times New Roman" w:cs="Times New Roman"/>
          <w:color w:val="auto"/>
          <w:sz w:val="22"/>
          <w:szCs w:val="22"/>
        </w:rPr>
      </w:r>
      <w:r w:rsidRPr="00F84A20">
        <w:rPr>
          <w:rFonts w:ascii="Times New Roman" w:hAnsi="Times New Roman" w:cs="Times New Roman"/>
          <w:color w:val="auto"/>
          <w:sz w:val="22"/>
          <w:szCs w:val="22"/>
        </w:rPr>
        <w:fldChar w:fldCharType="separate"/>
      </w:r>
      <w:r w:rsidR="007D0332">
        <w:rPr>
          <w:rFonts w:ascii="Times New Roman" w:hAnsi="Times New Roman" w:cs="Times New Roman"/>
          <w:color w:val="auto"/>
          <w:sz w:val="22"/>
          <w:szCs w:val="22"/>
        </w:rPr>
        <w:t>1.68.1</w:t>
      </w:r>
      <w:r w:rsidRPr="00F84A20">
        <w:rPr>
          <w:rFonts w:ascii="Times New Roman" w:hAnsi="Times New Roman" w:cs="Times New Roman"/>
          <w:color w:val="auto"/>
          <w:sz w:val="22"/>
          <w:szCs w:val="22"/>
        </w:rPr>
        <w:fldChar w:fldCharType="end"/>
      </w:r>
      <w:r w:rsidRPr="00F84A20">
        <w:rPr>
          <w:rFonts w:ascii="Times New Roman" w:hAnsi="Times New Roman" w:cs="Times New Roman"/>
          <w:color w:val="auto"/>
          <w:sz w:val="22"/>
          <w:szCs w:val="22"/>
        </w:rPr>
        <w:t xml:space="preserve"> deste Edital.</w:t>
      </w:r>
      <w:bookmarkEnd w:id="16"/>
    </w:p>
    <w:p w14:paraId="544A0C6F"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bookmarkStart w:id="17" w:name="_Ref113968921"/>
      <w:r w:rsidRPr="00F84A20">
        <w:rPr>
          <w:rFonts w:ascii="Times New Roman" w:hAnsi="Times New Roman" w:cs="Times New Roman"/>
          <w:color w:val="auto"/>
          <w:sz w:val="22"/>
          <w:szCs w:val="22"/>
        </w:rPr>
        <w:t>No cadastramento da proposta inicial, o licitante declarará, em campo próprio do sistema, que:</w:t>
      </w:r>
      <w:bookmarkEnd w:id="17"/>
    </w:p>
    <w:p w14:paraId="37CBF191" w14:textId="77777777" w:rsidR="003A5EA4" w:rsidRPr="00F84A20" w:rsidRDefault="003A5EA4" w:rsidP="003A5EA4">
      <w:pPr>
        <w:pStyle w:val="Nivel3"/>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w:t>
      </w:r>
      <w:r w:rsidRPr="00F84A20">
        <w:rPr>
          <w:rFonts w:ascii="Times New Roman" w:hAnsi="Times New Roman" w:cs="Times New Roman"/>
          <w:color w:val="auto"/>
          <w:sz w:val="22"/>
          <w:szCs w:val="22"/>
        </w:rPr>
        <w:lastRenderedPageBreak/>
        <w:t>termos de ajustamento de conduta vigentes na data de sua entrega em definitivo e que cumpre plenamente os requisitos de habilitação definidos no instrumento convocatório;</w:t>
      </w:r>
    </w:p>
    <w:p w14:paraId="25FF0917" w14:textId="77777777" w:rsidR="003A5EA4" w:rsidRPr="00F84A20" w:rsidRDefault="003A5EA4" w:rsidP="003A5EA4">
      <w:pPr>
        <w:pStyle w:val="Nivel3"/>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3" w:anchor="art7" w:history="1">
        <w:r w:rsidRPr="00F84A20">
          <w:rPr>
            <w:rStyle w:val="Hyperlink"/>
            <w:rFonts w:ascii="Times New Roman" w:hAnsi="Times New Roman" w:cs="Times New Roman"/>
            <w:color w:val="auto"/>
            <w:sz w:val="22"/>
            <w:szCs w:val="22"/>
          </w:rPr>
          <w:t>artigo 7°, XXXIII, da Constituição</w:t>
        </w:r>
      </w:hyperlink>
      <w:r w:rsidRPr="00F84A20">
        <w:rPr>
          <w:rFonts w:ascii="Times New Roman" w:hAnsi="Times New Roman" w:cs="Times New Roman"/>
          <w:color w:val="auto"/>
          <w:sz w:val="22"/>
          <w:szCs w:val="22"/>
        </w:rPr>
        <w:t>;</w:t>
      </w:r>
    </w:p>
    <w:p w14:paraId="440C80C9" w14:textId="77777777" w:rsidR="003A5EA4" w:rsidRPr="00F84A20" w:rsidRDefault="003A5EA4" w:rsidP="003A5EA4">
      <w:pPr>
        <w:pStyle w:val="Nivel3"/>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não possui empregados executando trabalho degradante ou forçado, observando o disposto nos </w:t>
      </w:r>
      <w:hyperlink r:id="rId14" w:history="1">
        <w:r w:rsidRPr="00F84A20">
          <w:rPr>
            <w:rStyle w:val="Hyperlink"/>
            <w:rFonts w:ascii="Times New Roman" w:hAnsi="Times New Roman" w:cs="Times New Roman"/>
            <w:color w:val="auto"/>
            <w:sz w:val="22"/>
            <w:szCs w:val="22"/>
          </w:rPr>
          <w:t>incisos III e IV do art. 1º e no inciso III do art. 5º da Constituição Federal</w:t>
        </w:r>
      </w:hyperlink>
      <w:r w:rsidRPr="00F84A20">
        <w:rPr>
          <w:rFonts w:ascii="Times New Roman" w:hAnsi="Times New Roman" w:cs="Times New Roman"/>
          <w:color w:val="auto"/>
          <w:sz w:val="22"/>
          <w:szCs w:val="22"/>
        </w:rPr>
        <w:t>;</w:t>
      </w:r>
    </w:p>
    <w:p w14:paraId="2EB57929" w14:textId="77777777" w:rsidR="003A5EA4" w:rsidRPr="00F84A20" w:rsidRDefault="003A5EA4" w:rsidP="003A5EA4">
      <w:pPr>
        <w:pStyle w:val="Nivel3"/>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14:paraId="02F5E115"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 licitante organizado em cooperativa deverá declarar, ainda, em campo próprio do sistema eletrônico, que cumpre os requisitos estabelecidos no </w:t>
      </w:r>
      <w:hyperlink r:id="rId15" w:anchor="art16">
        <w:r w:rsidRPr="00F84A20">
          <w:rPr>
            <w:rStyle w:val="Hyperlink"/>
            <w:rFonts w:ascii="Times New Roman" w:hAnsi="Times New Roman" w:cs="Times New Roman"/>
            <w:color w:val="auto"/>
            <w:sz w:val="22"/>
            <w:szCs w:val="22"/>
          </w:rPr>
          <w:t>artigo 16 da Lei nº 14.133, de 2021</w:t>
        </w:r>
      </w:hyperlink>
      <w:r w:rsidRPr="00F84A20">
        <w:rPr>
          <w:rFonts w:ascii="Times New Roman" w:hAnsi="Times New Roman" w:cs="Times New Roman"/>
          <w:color w:val="auto"/>
          <w:sz w:val="22"/>
          <w:szCs w:val="22"/>
        </w:rPr>
        <w:t>.</w:t>
      </w:r>
    </w:p>
    <w:p w14:paraId="2DC8852C"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bookmarkStart w:id="18" w:name="_Ref117000019"/>
      <w:r w:rsidRPr="00F84A20">
        <w:rPr>
          <w:rFonts w:ascii="Times New Roman" w:hAnsi="Times New Roman" w:cs="Times New Roman"/>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16" w:anchor="art3">
        <w:r w:rsidRPr="00F84A20">
          <w:rPr>
            <w:rStyle w:val="Hyperlink"/>
            <w:rFonts w:ascii="Times New Roman" w:hAnsi="Times New Roman" w:cs="Times New Roman"/>
            <w:color w:val="auto"/>
            <w:sz w:val="22"/>
            <w:szCs w:val="22"/>
          </w:rPr>
          <w:t>artigo 3° da Lei Complementar nº 123, de 2006</w:t>
        </w:r>
      </w:hyperlink>
      <w:r w:rsidRPr="00F84A20">
        <w:rPr>
          <w:rFonts w:ascii="Times New Roman" w:hAnsi="Times New Roman" w:cs="Times New Roman"/>
          <w:color w:val="auto"/>
          <w:sz w:val="22"/>
          <w:szCs w:val="22"/>
        </w:rPr>
        <w:t xml:space="preserve">, estando apto a usufruir do tratamento favorecido estabelecido em seus </w:t>
      </w:r>
      <w:bookmarkEnd w:id="18"/>
      <w:r w:rsidRPr="00F84A20">
        <w:fldChar w:fldCharType="begin"/>
      </w:r>
      <w:r w:rsidRPr="00F84A20">
        <w:rPr>
          <w:rFonts w:ascii="Times New Roman" w:hAnsi="Times New Roman" w:cs="Times New Roman"/>
          <w:color w:val="auto"/>
          <w:sz w:val="22"/>
          <w:szCs w:val="22"/>
        </w:rPr>
        <w:instrText>HYPERLINK "https://www.planalto.gov.br/ccivil_03/leis/lcp/lcp123.htm" \l "art42"</w:instrText>
      </w:r>
      <w:r w:rsidRPr="00F84A20">
        <w:fldChar w:fldCharType="separate"/>
      </w:r>
      <w:proofErr w:type="spellStart"/>
      <w:r w:rsidRPr="00F84A20">
        <w:rPr>
          <w:rStyle w:val="Hyperlink"/>
          <w:rFonts w:ascii="Times New Roman" w:hAnsi="Times New Roman" w:cs="Times New Roman"/>
          <w:color w:val="auto"/>
          <w:sz w:val="22"/>
          <w:szCs w:val="22"/>
        </w:rPr>
        <w:t>arts</w:t>
      </w:r>
      <w:proofErr w:type="spellEnd"/>
      <w:r w:rsidRPr="00F84A20">
        <w:rPr>
          <w:rStyle w:val="Hyperlink"/>
          <w:rFonts w:ascii="Times New Roman" w:hAnsi="Times New Roman" w:cs="Times New Roman"/>
          <w:color w:val="auto"/>
          <w:sz w:val="22"/>
          <w:szCs w:val="22"/>
        </w:rPr>
        <w:t>. 42 a 49</w:t>
      </w:r>
      <w:r w:rsidRPr="00F84A20">
        <w:rPr>
          <w:rStyle w:val="Hyperlink"/>
          <w:rFonts w:ascii="Times New Roman" w:hAnsi="Times New Roman" w:cs="Times New Roman"/>
          <w:color w:val="auto"/>
          <w:sz w:val="22"/>
          <w:szCs w:val="22"/>
        </w:rPr>
        <w:fldChar w:fldCharType="end"/>
      </w:r>
      <w:r w:rsidRPr="00F84A20">
        <w:rPr>
          <w:rFonts w:ascii="Times New Roman" w:hAnsi="Times New Roman" w:cs="Times New Roman"/>
          <w:color w:val="auto"/>
          <w:sz w:val="22"/>
          <w:szCs w:val="22"/>
        </w:rPr>
        <w:t xml:space="preserve">, observado o disposto nos </w:t>
      </w:r>
      <w:hyperlink r:id="rId17" w:anchor="art4§1">
        <w:r w:rsidRPr="00F84A20">
          <w:rPr>
            <w:rStyle w:val="Hyperlink"/>
            <w:rFonts w:ascii="Times New Roman" w:hAnsi="Times New Roman" w:cs="Times New Roman"/>
            <w:color w:val="auto"/>
            <w:sz w:val="22"/>
            <w:szCs w:val="22"/>
          </w:rPr>
          <w:t>§§ 1º ao 3º do art. 4º, da Lei n.º 14.133, de 2021.</w:t>
        </w:r>
      </w:hyperlink>
    </w:p>
    <w:p w14:paraId="00A9B8B7" w14:textId="77777777" w:rsidR="003A5EA4" w:rsidRPr="00F84A20" w:rsidRDefault="003A5EA4" w:rsidP="003A5EA4">
      <w:pPr>
        <w:pStyle w:val="Nivel3"/>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em item exclusivo para participação de microempresas e empresas de pequeno porte, a assinalação do campo “não” impedirá o prosseguimento no certame, para aquele item;</w:t>
      </w:r>
    </w:p>
    <w:p w14:paraId="0A1FF2CA" w14:textId="77777777" w:rsidR="003A5EA4" w:rsidRPr="00F84A20" w:rsidRDefault="003A5EA4" w:rsidP="003A5EA4">
      <w:pPr>
        <w:pStyle w:val="Nivel3"/>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F84A20">
          <w:rPr>
            <w:rStyle w:val="Hyperlink"/>
            <w:rFonts w:ascii="Times New Roman" w:hAnsi="Times New Roman" w:cs="Times New Roman"/>
            <w:color w:val="auto"/>
            <w:sz w:val="22"/>
            <w:szCs w:val="22"/>
          </w:rPr>
          <w:t>Lei Complementar nº 123, de 2006</w:t>
        </w:r>
      </w:hyperlink>
      <w:r w:rsidRPr="00F84A20">
        <w:rPr>
          <w:rFonts w:ascii="Times New Roman" w:hAnsi="Times New Roman" w:cs="Times New Roman"/>
          <w:color w:val="auto"/>
          <w:sz w:val="22"/>
          <w:szCs w:val="22"/>
        </w:rPr>
        <w:t>, mesmo que microempresa, empresa de pequeno porte ou sociedade cooperativa.</w:t>
      </w:r>
    </w:p>
    <w:p w14:paraId="06B1EC9B" w14:textId="43918062"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 falsidade da declaração de que trata os itens </w:t>
      </w:r>
      <w:r w:rsidRPr="00F84A20">
        <w:rPr>
          <w:rFonts w:ascii="Times New Roman" w:hAnsi="Times New Roman" w:cs="Times New Roman"/>
          <w:color w:val="auto"/>
          <w:sz w:val="22"/>
          <w:szCs w:val="22"/>
        </w:rPr>
        <w:fldChar w:fldCharType="begin"/>
      </w:r>
      <w:r w:rsidRPr="00F84A20">
        <w:rPr>
          <w:rFonts w:ascii="Times New Roman" w:hAnsi="Times New Roman" w:cs="Times New Roman"/>
          <w:color w:val="auto"/>
          <w:sz w:val="22"/>
          <w:szCs w:val="22"/>
        </w:rPr>
        <w:instrText xml:space="preserve"> REF _Ref113968921 \r \h  \* MERGEFORMAT </w:instrText>
      </w:r>
      <w:r w:rsidRPr="00F84A20">
        <w:rPr>
          <w:rFonts w:ascii="Times New Roman" w:hAnsi="Times New Roman" w:cs="Times New Roman"/>
          <w:color w:val="auto"/>
          <w:sz w:val="22"/>
          <w:szCs w:val="22"/>
        </w:rPr>
      </w:r>
      <w:r w:rsidRPr="00F84A20">
        <w:rPr>
          <w:rFonts w:ascii="Times New Roman" w:hAnsi="Times New Roman" w:cs="Times New Roman"/>
          <w:color w:val="auto"/>
          <w:sz w:val="22"/>
          <w:szCs w:val="22"/>
        </w:rPr>
        <w:fldChar w:fldCharType="separate"/>
      </w:r>
      <w:r w:rsidR="007D0332">
        <w:rPr>
          <w:rFonts w:ascii="Times New Roman" w:hAnsi="Times New Roman" w:cs="Times New Roman"/>
          <w:color w:val="auto"/>
          <w:sz w:val="22"/>
          <w:szCs w:val="22"/>
        </w:rPr>
        <w:t>1.17</w:t>
      </w:r>
      <w:r w:rsidRPr="00F84A20">
        <w:rPr>
          <w:rFonts w:ascii="Times New Roman" w:hAnsi="Times New Roman" w:cs="Times New Roman"/>
          <w:color w:val="auto"/>
          <w:sz w:val="22"/>
          <w:szCs w:val="22"/>
        </w:rPr>
        <w:fldChar w:fldCharType="end"/>
      </w:r>
      <w:r w:rsidRPr="00F84A20">
        <w:rPr>
          <w:rFonts w:ascii="Times New Roman" w:hAnsi="Times New Roman" w:cs="Times New Roman"/>
          <w:color w:val="auto"/>
          <w:sz w:val="22"/>
          <w:szCs w:val="22"/>
        </w:rPr>
        <w:t xml:space="preserve"> ou </w:t>
      </w:r>
      <w:r w:rsidRPr="00F84A20">
        <w:rPr>
          <w:rFonts w:ascii="Times New Roman" w:hAnsi="Times New Roman" w:cs="Times New Roman"/>
          <w:color w:val="auto"/>
          <w:sz w:val="22"/>
          <w:szCs w:val="22"/>
        </w:rPr>
        <w:fldChar w:fldCharType="begin"/>
      </w:r>
      <w:r w:rsidRPr="00F84A20">
        <w:rPr>
          <w:rFonts w:ascii="Times New Roman" w:hAnsi="Times New Roman" w:cs="Times New Roman"/>
          <w:color w:val="auto"/>
          <w:sz w:val="22"/>
          <w:szCs w:val="22"/>
        </w:rPr>
        <w:instrText xml:space="preserve"> REF _Ref117000019 \r \h  \* MERGEFORMAT </w:instrText>
      </w:r>
      <w:r w:rsidRPr="00F84A20">
        <w:rPr>
          <w:rFonts w:ascii="Times New Roman" w:hAnsi="Times New Roman" w:cs="Times New Roman"/>
          <w:color w:val="auto"/>
          <w:sz w:val="22"/>
          <w:szCs w:val="22"/>
        </w:rPr>
      </w:r>
      <w:r w:rsidRPr="00F84A20">
        <w:rPr>
          <w:rFonts w:ascii="Times New Roman" w:hAnsi="Times New Roman" w:cs="Times New Roman"/>
          <w:color w:val="auto"/>
          <w:sz w:val="22"/>
          <w:szCs w:val="22"/>
        </w:rPr>
        <w:fldChar w:fldCharType="separate"/>
      </w:r>
      <w:r w:rsidR="007D0332">
        <w:rPr>
          <w:rFonts w:ascii="Times New Roman" w:hAnsi="Times New Roman" w:cs="Times New Roman"/>
          <w:color w:val="auto"/>
          <w:sz w:val="22"/>
          <w:szCs w:val="22"/>
        </w:rPr>
        <w:t>1.19</w:t>
      </w:r>
      <w:r w:rsidRPr="00F84A20">
        <w:rPr>
          <w:rFonts w:ascii="Times New Roman" w:hAnsi="Times New Roman" w:cs="Times New Roman"/>
          <w:color w:val="auto"/>
          <w:sz w:val="22"/>
          <w:szCs w:val="22"/>
        </w:rPr>
        <w:fldChar w:fldCharType="end"/>
      </w:r>
      <w:r w:rsidRPr="00F84A20">
        <w:rPr>
          <w:rFonts w:ascii="Times New Roman" w:hAnsi="Times New Roman" w:cs="Times New Roman"/>
          <w:color w:val="auto"/>
          <w:sz w:val="22"/>
          <w:szCs w:val="22"/>
        </w:rPr>
        <w:t xml:space="preserve"> sujeitará o licitante às sanções previstas na </w:t>
      </w:r>
      <w:hyperlink r:id="rId19" w:history="1">
        <w:r w:rsidRPr="00F84A20">
          <w:rPr>
            <w:rStyle w:val="Hyperlink"/>
            <w:rFonts w:ascii="Times New Roman" w:hAnsi="Times New Roman" w:cs="Times New Roman"/>
            <w:color w:val="auto"/>
            <w:sz w:val="22"/>
            <w:szCs w:val="22"/>
          </w:rPr>
          <w:t>Lei nº 14.133, de 2021</w:t>
        </w:r>
      </w:hyperlink>
      <w:r w:rsidRPr="00F84A20">
        <w:rPr>
          <w:rFonts w:ascii="Times New Roman" w:hAnsi="Times New Roman" w:cs="Times New Roman"/>
          <w:color w:val="auto"/>
          <w:sz w:val="22"/>
          <w:szCs w:val="22"/>
        </w:rPr>
        <w:t>, e neste Edital.</w:t>
      </w:r>
    </w:p>
    <w:p w14:paraId="72CE9E48"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B9B198A"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082FC297"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2B48CD49" w14:textId="77777777" w:rsidR="003A5EA4" w:rsidRPr="00F84A20" w:rsidRDefault="003A5EA4" w:rsidP="003A5EA4">
      <w:pPr>
        <w:pStyle w:val="Nivel2"/>
        <w:spacing w:before="0" w:after="0" w:line="240" w:lineRule="auto"/>
        <w:ind w:left="0" w:firstLine="0"/>
        <w:rPr>
          <w:rFonts w:ascii="Times New Roman" w:eastAsia="Times New Roman" w:hAnsi="Times New Roman" w:cs="Times New Roman"/>
          <w:color w:val="auto"/>
          <w:sz w:val="22"/>
          <w:szCs w:val="22"/>
        </w:rPr>
      </w:pPr>
      <w:r w:rsidRPr="00F84A20">
        <w:rPr>
          <w:rFonts w:ascii="Times New Roman" w:eastAsia="Times New Roman" w:hAnsi="Times New Roman" w:cs="Times New Roman"/>
          <w:color w:val="auto"/>
          <w:sz w:val="22"/>
          <w:szCs w:val="22"/>
        </w:rPr>
        <w:t xml:space="preserve">Caberá ao licitante interessado em participar da licitação </w:t>
      </w:r>
      <w:r w:rsidRPr="00F84A20">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22F8265D"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eastAsia="Times New Roman" w:hAnsi="Times New Roman" w:cs="Times New Roman"/>
          <w:color w:val="auto"/>
          <w:sz w:val="22"/>
          <w:szCs w:val="22"/>
        </w:rPr>
        <w:t xml:space="preserve">O licitante deverá </w:t>
      </w:r>
      <w:r w:rsidRPr="00F84A20">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24E48425"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6DAE486B" w14:textId="77777777" w:rsidR="003A5EA4" w:rsidRPr="00F84A20" w:rsidRDefault="003A5EA4" w:rsidP="003A5EA4">
      <w:pPr>
        <w:pStyle w:val="Nivel01"/>
        <w:spacing w:before="0" w:after="0" w:line="240" w:lineRule="auto"/>
        <w:rPr>
          <w:sz w:val="22"/>
          <w:szCs w:val="22"/>
        </w:rPr>
      </w:pPr>
      <w:bookmarkStart w:id="19" w:name="_Toc135469227"/>
      <w:r w:rsidRPr="00F84A20">
        <w:rPr>
          <w:sz w:val="22"/>
          <w:szCs w:val="22"/>
        </w:rPr>
        <w:t>DO PREENCHIMENTO DA PROPOSTA</w:t>
      </w:r>
      <w:bookmarkEnd w:id="19"/>
    </w:p>
    <w:p w14:paraId="521D2DED" w14:textId="77777777" w:rsidR="003A5EA4" w:rsidRPr="00F84A20" w:rsidRDefault="003A5EA4" w:rsidP="003A5EA4">
      <w:pPr>
        <w:pStyle w:val="Nivel2"/>
        <w:spacing w:before="0" w:after="0" w:line="240" w:lineRule="auto"/>
        <w:ind w:left="0" w:firstLine="0"/>
        <w:rPr>
          <w:rFonts w:ascii="Times New Roman" w:eastAsia="Times New Roman" w:hAnsi="Times New Roman" w:cs="Times New Roman"/>
          <w:color w:val="auto"/>
          <w:sz w:val="22"/>
          <w:szCs w:val="22"/>
        </w:rPr>
      </w:pPr>
      <w:r w:rsidRPr="00F84A20">
        <w:rPr>
          <w:rFonts w:ascii="Times New Roman" w:hAnsi="Times New Roman" w:cs="Times New Roman"/>
          <w:color w:val="auto"/>
          <w:sz w:val="22"/>
          <w:szCs w:val="22"/>
        </w:rPr>
        <w:t>O licitante deverá enviar sua proposta mediante o preenchimento, no sistema eletrônico, dos seguintes campos:</w:t>
      </w:r>
    </w:p>
    <w:p w14:paraId="4477BD15" w14:textId="09E2CB81" w:rsidR="003A5EA4" w:rsidRPr="00F84A20" w:rsidRDefault="00432A1F" w:rsidP="00683066">
      <w:pPr>
        <w:pStyle w:val="Nvel3-R"/>
        <w:numPr>
          <w:ilvl w:val="2"/>
          <w:numId w:val="3"/>
        </w:numPr>
        <w:spacing w:before="0" w:after="0" w:line="240" w:lineRule="auto"/>
        <w:ind w:left="0" w:firstLine="567"/>
        <w:rPr>
          <w:rFonts w:ascii="Times New Roman" w:hAnsi="Times New Roman" w:cs="Times New Roman"/>
          <w:b/>
          <w:bCs/>
          <w:i w:val="0"/>
          <w:iCs w:val="0"/>
          <w:color w:val="auto"/>
          <w:sz w:val="22"/>
          <w:szCs w:val="22"/>
        </w:rPr>
      </w:pPr>
      <w:r w:rsidRPr="00F84A20">
        <w:rPr>
          <w:rFonts w:ascii="Times New Roman" w:hAnsi="Times New Roman" w:cs="Times New Roman"/>
          <w:b/>
          <w:bCs/>
          <w:i w:val="0"/>
          <w:iCs w:val="0"/>
          <w:color w:val="auto"/>
          <w:sz w:val="22"/>
          <w:szCs w:val="22"/>
        </w:rPr>
        <w:t>V</w:t>
      </w:r>
      <w:r w:rsidR="003A5EA4" w:rsidRPr="00F84A20">
        <w:rPr>
          <w:rFonts w:ascii="Times New Roman" w:hAnsi="Times New Roman" w:cs="Times New Roman"/>
          <w:b/>
          <w:bCs/>
          <w:i w:val="0"/>
          <w:iCs w:val="0"/>
          <w:color w:val="auto"/>
          <w:sz w:val="22"/>
          <w:szCs w:val="22"/>
        </w:rPr>
        <w:t>alor unitário do item;</w:t>
      </w:r>
    </w:p>
    <w:p w14:paraId="409D9C41" w14:textId="0D85F9D7" w:rsidR="003A5EA4" w:rsidRPr="00F84A20" w:rsidRDefault="009D57A8" w:rsidP="003A5EA4">
      <w:pPr>
        <w:pStyle w:val="Nivel3"/>
        <w:spacing w:before="0" w:after="0" w:line="240" w:lineRule="auto"/>
        <w:ind w:left="0" w:firstLine="567"/>
        <w:rPr>
          <w:rFonts w:ascii="Times New Roman" w:hAnsi="Times New Roman" w:cs="Times New Roman"/>
          <w:b/>
          <w:bCs/>
          <w:color w:val="auto"/>
          <w:sz w:val="22"/>
          <w:szCs w:val="22"/>
        </w:rPr>
      </w:pPr>
      <w:r w:rsidRPr="00F84A20">
        <w:rPr>
          <w:rFonts w:ascii="Times New Roman" w:hAnsi="Times New Roman" w:cs="Times New Roman"/>
          <w:b/>
          <w:bCs/>
          <w:color w:val="auto"/>
          <w:sz w:val="22"/>
          <w:szCs w:val="22"/>
        </w:rPr>
        <w:t>Valor total da proposta</w:t>
      </w:r>
    </w:p>
    <w:p w14:paraId="7205F530" w14:textId="5FBEB27F" w:rsidR="009D57A8" w:rsidRPr="00F84A20" w:rsidRDefault="009D57A8" w:rsidP="003A5EA4">
      <w:pPr>
        <w:pStyle w:val="Nivel3"/>
        <w:spacing w:before="0" w:after="0" w:line="240" w:lineRule="auto"/>
        <w:ind w:left="0" w:firstLine="567"/>
        <w:rPr>
          <w:rFonts w:ascii="Times New Roman" w:hAnsi="Times New Roman" w:cs="Times New Roman"/>
          <w:b/>
          <w:bCs/>
          <w:color w:val="auto"/>
          <w:sz w:val="22"/>
          <w:szCs w:val="22"/>
        </w:rPr>
      </w:pPr>
      <w:r w:rsidRPr="00F84A20">
        <w:rPr>
          <w:rFonts w:ascii="Times New Roman" w:hAnsi="Times New Roman" w:cs="Times New Roman"/>
          <w:b/>
          <w:bCs/>
          <w:color w:val="auto"/>
          <w:sz w:val="22"/>
          <w:szCs w:val="22"/>
        </w:rPr>
        <w:t xml:space="preserve">Conter descrito que o valor se trata para os dois dias de locação 25 e 26 de outubro conforme termo de </w:t>
      </w:r>
      <w:proofErr w:type="spellStart"/>
      <w:r w:rsidRPr="00F84A20">
        <w:rPr>
          <w:rFonts w:ascii="Times New Roman" w:hAnsi="Times New Roman" w:cs="Times New Roman"/>
          <w:b/>
          <w:bCs/>
          <w:color w:val="auto"/>
          <w:sz w:val="22"/>
          <w:szCs w:val="22"/>
        </w:rPr>
        <w:t>referencia</w:t>
      </w:r>
      <w:proofErr w:type="spellEnd"/>
      <w:r w:rsidRPr="00F84A20">
        <w:rPr>
          <w:rFonts w:ascii="Times New Roman" w:hAnsi="Times New Roman" w:cs="Times New Roman"/>
          <w:b/>
          <w:bCs/>
          <w:color w:val="auto"/>
          <w:sz w:val="22"/>
          <w:szCs w:val="22"/>
        </w:rPr>
        <w:t>.</w:t>
      </w:r>
    </w:p>
    <w:p w14:paraId="2630350B"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Todas as especificações do objeto contidas na proposta vinculam o licitante.</w:t>
      </w:r>
    </w:p>
    <w:p w14:paraId="226FBF44" w14:textId="77777777" w:rsidR="003A5EA4" w:rsidRPr="00F84A20" w:rsidRDefault="003A5EA4" w:rsidP="003A5EA4">
      <w:pPr>
        <w:pStyle w:val="Nivel3"/>
        <w:spacing w:before="0" w:after="0" w:line="240" w:lineRule="auto"/>
        <w:ind w:left="0" w:firstLine="567"/>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 O licitante NÃO poderá oferecer proposta em quantitativo inferior ao máximo previsto para contratação.</w:t>
      </w:r>
    </w:p>
    <w:p w14:paraId="34094622"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62D44331"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04229B87"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3EB52CA9"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477F2616" w14:textId="77777777" w:rsidR="003A5EA4" w:rsidRPr="00F84A20" w:rsidRDefault="003A5EA4" w:rsidP="00683066">
      <w:pPr>
        <w:pStyle w:val="Nvel2-Red"/>
        <w:numPr>
          <w:ilvl w:val="1"/>
          <w:numId w:val="3"/>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Na presente licitação, a Microempresa e a Empresa de Pequeno Porte poderão se beneficiar do regime de tributação pelo Simples Nacional.</w:t>
      </w:r>
    </w:p>
    <w:p w14:paraId="73E4F9E6"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253D994" w14:textId="77777777" w:rsidR="003A5EA4" w:rsidRPr="00F84A20" w:rsidRDefault="003A5EA4" w:rsidP="003A5EA4">
      <w:pPr>
        <w:pStyle w:val="Nivel3"/>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 prazo de validade da proposta não será inferior a </w:t>
      </w:r>
      <w:r w:rsidRPr="00F84A20">
        <w:rPr>
          <w:rFonts w:ascii="Times New Roman" w:hAnsi="Times New Roman" w:cs="Times New Roman"/>
          <w:b/>
          <w:bCs/>
          <w:color w:val="auto"/>
          <w:sz w:val="22"/>
          <w:szCs w:val="22"/>
        </w:rPr>
        <w:t>60 (sessenta)</w:t>
      </w:r>
      <w:r w:rsidRPr="00F84A20">
        <w:rPr>
          <w:rFonts w:ascii="Times New Roman" w:hAnsi="Times New Roman" w:cs="Times New Roman"/>
          <w:color w:val="auto"/>
          <w:sz w:val="22"/>
          <w:szCs w:val="22"/>
        </w:rPr>
        <w:t xml:space="preserve"> dias</w:t>
      </w:r>
      <w:r w:rsidRPr="00F84A20">
        <w:rPr>
          <w:rFonts w:ascii="Times New Roman" w:hAnsi="Times New Roman" w:cs="Times New Roman"/>
          <w:b/>
          <w:color w:val="auto"/>
          <w:sz w:val="22"/>
          <w:szCs w:val="22"/>
        </w:rPr>
        <w:t>,</w:t>
      </w:r>
      <w:r w:rsidRPr="00F84A20">
        <w:rPr>
          <w:rFonts w:ascii="Times New Roman" w:hAnsi="Times New Roman" w:cs="Times New Roman"/>
          <w:color w:val="auto"/>
          <w:sz w:val="22"/>
          <w:szCs w:val="22"/>
        </w:rPr>
        <w:t xml:space="preserve"> a contar da data de sua apresentação.</w:t>
      </w:r>
    </w:p>
    <w:p w14:paraId="55CEC154" w14:textId="77777777" w:rsidR="003A5EA4" w:rsidRPr="00F84A20" w:rsidRDefault="003A5EA4" w:rsidP="003A5EA4">
      <w:pPr>
        <w:pStyle w:val="Nivel3"/>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Os licitantes devem respeitar os preços máximos estabelecidos nas normas de regência de contratações públicas federais, quando participarem de licitações públicas;</w:t>
      </w:r>
    </w:p>
    <w:p w14:paraId="77DBA70D" w14:textId="77777777" w:rsidR="003A5EA4" w:rsidRPr="00F84A20" w:rsidRDefault="003A5EA4" w:rsidP="003A5EA4">
      <w:pPr>
        <w:pStyle w:val="Nivel2"/>
        <w:spacing w:before="0" w:after="0" w:line="240" w:lineRule="auto"/>
        <w:ind w:left="0" w:firstLine="0"/>
        <w:rPr>
          <w:rFonts w:ascii="Times New Roman" w:eastAsia="Times New Roman" w:hAnsi="Times New Roman" w:cs="Times New Roman"/>
          <w:color w:val="auto"/>
          <w:sz w:val="22"/>
          <w:szCs w:val="22"/>
        </w:rPr>
      </w:pPr>
      <w:r w:rsidRPr="00F84A20">
        <w:rPr>
          <w:rFonts w:ascii="Times New Roman" w:hAnsi="Times New Roman" w:cs="Times New Roman"/>
          <w:color w:val="auto"/>
          <w:sz w:val="22"/>
          <w:szCs w:val="22"/>
        </w:rPr>
        <w:t xml:space="preserve">O descumprimento das regras supramencionadas pela Administração por parte dos contratados pode ensejar a responsabilização pela administração pública municipal e, após o devido processo legal, gerar as seguintes consequências: assinatura de prazo para a adoção das medidas necessárias ao exato cumprimento da lei, nos termos do </w:t>
      </w:r>
      <w:hyperlink r:id="rId20" w:history="1">
        <w:r w:rsidRPr="00F84A20">
          <w:rPr>
            <w:rStyle w:val="Hyperlink"/>
            <w:rFonts w:ascii="Times New Roman" w:hAnsi="Times New Roman" w:cs="Times New Roman"/>
            <w:color w:val="auto"/>
            <w:sz w:val="22"/>
            <w:szCs w:val="22"/>
          </w:rPr>
          <w:t>art. 71, inciso IX, da Constituição</w:t>
        </w:r>
      </w:hyperlink>
      <w:r w:rsidRPr="00F84A20">
        <w:rPr>
          <w:rFonts w:ascii="Times New Roman" w:hAnsi="Times New Roman" w:cs="Times New Roman"/>
          <w:color w:val="auto"/>
          <w:sz w:val="22"/>
          <w:szCs w:val="22"/>
        </w:rPr>
        <w:t>; ou condenação dos agentes públicos responsáveis e da empresa contratada ao pagamento dos prejuízos ao erário, caso verificada a ocorrência de superfaturamento por sobrepreço na execução do contrato.</w:t>
      </w:r>
    </w:p>
    <w:p w14:paraId="40A4A15F" w14:textId="77777777" w:rsidR="003A5EA4" w:rsidRPr="00F84A20" w:rsidRDefault="003A5EA4" w:rsidP="003A5EA4">
      <w:pPr>
        <w:pStyle w:val="Nivel2"/>
        <w:numPr>
          <w:ilvl w:val="0"/>
          <w:numId w:val="0"/>
        </w:numPr>
        <w:spacing w:before="0" w:after="0" w:line="240" w:lineRule="auto"/>
        <w:rPr>
          <w:rFonts w:ascii="Times New Roman" w:eastAsia="Times New Roman" w:hAnsi="Times New Roman" w:cs="Times New Roman"/>
          <w:color w:val="auto"/>
          <w:sz w:val="22"/>
          <w:szCs w:val="22"/>
        </w:rPr>
      </w:pPr>
    </w:p>
    <w:p w14:paraId="06CF98E6" w14:textId="77777777" w:rsidR="003A5EA4" w:rsidRPr="00F84A20" w:rsidRDefault="003A5EA4" w:rsidP="003A5EA4">
      <w:pPr>
        <w:pStyle w:val="Nivel01"/>
        <w:spacing w:before="0" w:after="0" w:line="240" w:lineRule="auto"/>
        <w:rPr>
          <w:sz w:val="22"/>
          <w:szCs w:val="22"/>
        </w:rPr>
      </w:pPr>
      <w:bookmarkStart w:id="20" w:name="_Toc135469228"/>
      <w:r w:rsidRPr="00F84A20">
        <w:rPr>
          <w:sz w:val="22"/>
          <w:szCs w:val="22"/>
        </w:rPr>
        <w:t>DA ABERTURA DA SESSÃO, CLASSIFICAÇÃO DAS PROPOSTAS E FORMULAÇÃO DE LANCES</w:t>
      </w:r>
      <w:bookmarkEnd w:id="20"/>
    </w:p>
    <w:p w14:paraId="65296BCC"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bookmarkStart w:id="21" w:name="_Hlk114646655"/>
      <w:r w:rsidRPr="00F84A20">
        <w:rPr>
          <w:rFonts w:ascii="Times New Roman" w:hAnsi="Times New Roman" w:cs="Times New Roman"/>
          <w:color w:val="auto"/>
          <w:sz w:val="22"/>
          <w:szCs w:val="22"/>
        </w:rPr>
        <w:t>A abertura da presente licitação dar-se-á automaticamente em sessão pública, por meio de sistema eletrônico, na data, horário e local indicados neste Edital.</w:t>
      </w:r>
    </w:p>
    <w:p w14:paraId="01194C73"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Os licitantes poderão retirar ou substituir a proposta ou os documentos de habilitação, quando for o caso, anteriormente inseridos no sistema, até a abertura da sessão pública.</w:t>
      </w:r>
    </w:p>
    <w:p w14:paraId="42969B5D"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sistema disponibilizará campo próprio para troca de mensagens entre o Pregoeiro e os licitantes.</w:t>
      </w:r>
    </w:p>
    <w:p w14:paraId="26D3127C"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Iniciada a etapa competitiva, os licitantes deverão encaminhar lances exclusivamente por meio de sistema eletrônico, sendo imediatamente informados do seu recebimento e do valor consignado no registro. </w:t>
      </w:r>
    </w:p>
    <w:p w14:paraId="0A78D9DF" w14:textId="77777777" w:rsidR="003A5EA4" w:rsidRPr="00F84A20" w:rsidRDefault="003A5EA4" w:rsidP="003A5EA4">
      <w:pPr>
        <w:pStyle w:val="Nivel2"/>
        <w:spacing w:before="0" w:after="0" w:line="240" w:lineRule="auto"/>
        <w:ind w:left="0" w:firstLine="0"/>
        <w:rPr>
          <w:rFonts w:ascii="Times New Roman" w:hAnsi="Times New Roman" w:cs="Times New Roman"/>
          <w:b/>
          <w:bCs/>
          <w:color w:val="auto"/>
          <w:sz w:val="22"/>
          <w:szCs w:val="22"/>
        </w:rPr>
      </w:pPr>
      <w:r w:rsidRPr="00F84A20">
        <w:rPr>
          <w:rFonts w:ascii="Times New Roman" w:hAnsi="Times New Roman" w:cs="Times New Roman"/>
          <w:color w:val="auto"/>
          <w:sz w:val="22"/>
          <w:szCs w:val="22"/>
        </w:rPr>
        <w:t xml:space="preserve">O lance deverá ser ofertado pelo valor </w:t>
      </w:r>
      <w:r w:rsidRPr="00F84A20">
        <w:rPr>
          <w:rFonts w:ascii="Times New Roman" w:hAnsi="Times New Roman" w:cs="Times New Roman"/>
          <w:b/>
          <w:bCs/>
          <w:color w:val="auto"/>
          <w:sz w:val="22"/>
          <w:szCs w:val="22"/>
        </w:rPr>
        <w:t>unitário do item</w:t>
      </w:r>
      <w:r w:rsidRPr="00F84A20">
        <w:rPr>
          <w:rFonts w:ascii="Times New Roman" w:hAnsi="Times New Roman" w:cs="Times New Roman"/>
          <w:color w:val="auto"/>
          <w:sz w:val="22"/>
          <w:szCs w:val="22"/>
        </w:rPr>
        <w:t>;</w:t>
      </w:r>
    </w:p>
    <w:p w14:paraId="594AE3AD"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Os licitantes poderão oferecer lances sucessivos, observando o horário fixado para abertura da sessão e as regras estabelecidas no Edital.</w:t>
      </w:r>
    </w:p>
    <w:p w14:paraId="290D4F5F"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licitante somente poderá oferecer lance de</w:t>
      </w:r>
      <w:r w:rsidRPr="00F84A20">
        <w:rPr>
          <w:rFonts w:ascii="Times New Roman" w:hAnsi="Times New Roman" w:cs="Times New Roman"/>
          <w:b/>
          <w:bCs/>
          <w:color w:val="auto"/>
          <w:sz w:val="22"/>
          <w:szCs w:val="22"/>
        </w:rPr>
        <w:t xml:space="preserve"> valor inferior</w:t>
      </w:r>
      <w:r w:rsidRPr="00F84A20">
        <w:rPr>
          <w:rFonts w:ascii="Times New Roman" w:hAnsi="Times New Roman" w:cs="Times New Roman"/>
          <w:color w:val="auto"/>
          <w:sz w:val="22"/>
          <w:szCs w:val="22"/>
        </w:rPr>
        <w:t xml:space="preserve"> ao último por ele ofertado e registrado pelo sistema. </w:t>
      </w:r>
    </w:p>
    <w:p w14:paraId="7EAABC16" w14:textId="1AE0100A" w:rsidR="003A5EA4" w:rsidRPr="00F84A20" w:rsidRDefault="003A5EA4" w:rsidP="003A5EA4">
      <w:pPr>
        <w:pStyle w:val="Nivel2"/>
        <w:spacing w:before="0" w:after="0" w:line="240" w:lineRule="auto"/>
        <w:ind w:left="0" w:firstLine="0"/>
        <w:rPr>
          <w:rFonts w:ascii="Times New Roman" w:hAnsi="Times New Roman" w:cs="Times New Roman"/>
          <w:b/>
          <w:bCs/>
          <w:color w:val="auto"/>
          <w:sz w:val="22"/>
          <w:szCs w:val="22"/>
        </w:rPr>
      </w:pPr>
      <w:r w:rsidRPr="00F84A20">
        <w:rPr>
          <w:rFonts w:ascii="Times New Roman" w:hAnsi="Times New Roman" w:cs="Times New Roman"/>
          <w:color w:val="auto"/>
          <w:sz w:val="22"/>
          <w:szCs w:val="22"/>
        </w:rPr>
        <w:t xml:space="preserve">O intervalo mínimo de diferença de valores ou percentuais entre os lances, que incidirá tanto em relação aos lances intermediários quanto em relação à proposta que cobrir a melhor oferta deverá ser de </w:t>
      </w:r>
      <w:r w:rsidR="00432A1F" w:rsidRPr="00F84A20">
        <w:rPr>
          <w:rFonts w:ascii="Times New Roman" w:hAnsi="Times New Roman" w:cs="Times New Roman"/>
          <w:b/>
          <w:bCs/>
          <w:color w:val="auto"/>
          <w:sz w:val="22"/>
          <w:szCs w:val="22"/>
        </w:rPr>
        <w:t>R$ 0,01</w:t>
      </w:r>
      <w:r w:rsidRPr="00F84A20">
        <w:rPr>
          <w:rFonts w:ascii="Times New Roman" w:hAnsi="Times New Roman" w:cs="Times New Roman"/>
          <w:b/>
          <w:bCs/>
          <w:color w:val="auto"/>
          <w:sz w:val="22"/>
          <w:szCs w:val="22"/>
        </w:rPr>
        <w:t xml:space="preserve"> (um</w:t>
      </w:r>
      <w:r w:rsidR="00432A1F" w:rsidRPr="00F84A20">
        <w:rPr>
          <w:rFonts w:ascii="Times New Roman" w:hAnsi="Times New Roman" w:cs="Times New Roman"/>
          <w:b/>
          <w:bCs/>
          <w:color w:val="auto"/>
          <w:sz w:val="22"/>
          <w:szCs w:val="22"/>
        </w:rPr>
        <w:t xml:space="preserve"> centavo</w:t>
      </w:r>
      <w:r w:rsidRPr="00F84A20">
        <w:rPr>
          <w:rFonts w:ascii="Times New Roman" w:hAnsi="Times New Roman" w:cs="Times New Roman"/>
          <w:b/>
          <w:bCs/>
          <w:color w:val="auto"/>
          <w:sz w:val="22"/>
          <w:szCs w:val="22"/>
        </w:rPr>
        <w:t>).</w:t>
      </w:r>
    </w:p>
    <w:p w14:paraId="76FE8A41"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procedimento seguirá de acordo com o modo de disputa adotado.</w:t>
      </w:r>
      <w:bookmarkStart w:id="22" w:name="_Hlk113697759"/>
    </w:p>
    <w:p w14:paraId="1E0ADFF8" w14:textId="77777777" w:rsidR="003A5EA4" w:rsidRPr="00F84A20" w:rsidRDefault="003A5EA4" w:rsidP="003A5EA4">
      <w:pPr>
        <w:pStyle w:val="Nivel3"/>
        <w:rPr>
          <w:rFonts w:ascii="Times New Roman" w:hAnsi="Times New Roman" w:cs="Times New Roman"/>
          <w:sz w:val="22"/>
          <w:szCs w:val="22"/>
        </w:rPr>
      </w:pPr>
      <w:r w:rsidRPr="00F84A20">
        <w:rPr>
          <w:rFonts w:ascii="Times New Roman" w:hAnsi="Times New Roman" w:cs="Times New Roman"/>
          <w:sz w:val="22"/>
          <w:szCs w:val="22"/>
        </w:rPr>
        <w:t xml:space="preserve">Será adotado para o envio de lances no pregão eletrônico o </w:t>
      </w:r>
      <w:r w:rsidRPr="00F84A20">
        <w:rPr>
          <w:rFonts w:ascii="Times New Roman" w:hAnsi="Times New Roman" w:cs="Times New Roman"/>
          <w:b/>
          <w:bCs/>
          <w:sz w:val="22"/>
          <w:szCs w:val="22"/>
        </w:rPr>
        <w:t>modo de disputa “aberto”,</w:t>
      </w:r>
      <w:r w:rsidRPr="00F84A20">
        <w:rPr>
          <w:rFonts w:ascii="Times New Roman" w:hAnsi="Times New Roman" w:cs="Times New Roman"/>
          <w:sz w:val="22"/>
          <w:szCs w:val="22"/>
        </w:rPr>
        <w:t xml:space="preserve"> os licitantes apresentarão lances públicos e sucessivos, com prorrogações.</w:t>
      </w:r>
    </w:p>
    <w:p w14:paraId="223EE66B" w14:textId="77777777" w:rsidR="003A5EA4" w:rsidRPr="00F84A20" w:rsidRDefault="003A5EA4" w:rsidP="00683066">
      <w:pPr>
        <w:pStyle w:val="Nivel3"/>
        <w:numPr>
          <w:ilvl w:val="2"/>
          <w:numId w:val="8"/>
        </w:numPr>
        <w:spacing w:before="0" w:after="0" w:line="240" w:lineRule="auto"/>
        <w:ind w:left="284" w:firstLine="283"/>
        <w:rPr>
          <w:rFonts w:ascii="Times New Roman" w:hAnsi="Times New Roman" w:cs="Times New Roman"/>
          <w:sz w:val="22"/>
          <w:szCs w:val="22"/>
        </w:rPr>
      </w:pPr>
      <w:bookmarkStart w:id="23" w:name="_Hlk113631522"/>
      <w:bookmarkEnd w:id="22"/>
      <w:r w:rsidRPr="00F84A20">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621A489F" w14:textId="77777777" w:rsidR="003A5EA4" w:rsidRPr="00F84A20" w:rsidRDefault="003A5EA4" w:rsidP="00683066">
      <w:pPr>
        <w:pStyle w:val="Nivel3"/>
        <w:numPr>
          <w:ilvl w:val="2"/>
          <w:numId w:val="8"/>
        </w:numPr>
        <w:spacing w:before="0" w:after="0" w:line="240" w:lineRule="auto"/>
        <w:ind w:left="284" w:firstLine="283"/>
        <w:rPr>
          <w:rFonts w:ascii="Times New Roman" w:hAnsi="Times New Roman" w:cs="Times New Roman"/>
          <w:sz w:val="22"/>
          <w:szCs w:val="22"/>
        </w:rPr>
      </w:pPr>
      <w:r w:rsidRPr="00F84A20">
        <w:rPr>
          <w:rFonts w:ascii="Times New Roman" w:hAnsi="Times New Roman" w:cs="Times New Roman"/>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560ECFB" w14:textId="77777777" w:rsidR="003A5EA4" w:rsidRPr="00F84A20" w:rsidRDefault="003A5EA4" w:rsidP="00683066">
      <w:pPr>
        <w:pStyle w:val="Nivel3"/>
        <w:numPr>
          <w:ilvl w:val="2"/>
          <w:numId w:val="8"/>
        </w:numPr>
        <w:spacing w:before="0" w:after="0" w:line="240" w:lineRule="auto"/>
        <w:ind w:left="284" w:firstLine="283"/>
        <w:rPr>
          <w:rFonts w:ascii="Times New Roman" w:hAnsi="Times New Roman" w:cs="Times New Roman"/>
          <w:sz w:val="22"/>
          <w:szCs w:val="22"/>
        </w:rPr>
      </w:pPr>
      <w:r w:rsidRPr="00F84A20">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12701E45" w14:textId="77777777" w:rsidR="003A5EA4" w:rsidRPr="00F84A20" w:rsidRDefault="003A5EA4" w:rsidP="00683066">
      <w:pPr>
        <w:pStyle w:val="Nivel3"/>
        <w:numPr>
          <w:ilvl w:val="2"/>
          <w:numId w:val="8"/>
        </w:numPr>
        <w:spacing w:before="0" w:after="0" w:line="240" w:lineRule="auto"/>
        <w:ind w:left="284" w:firstLine="283"/>
        <w:rPr>
          <w:rFonts w:ascii="Times New Roman" w:hAnsi="Times New Roman" w:cs="Times New Roman"/>
          <w:sz w:val="22"/>
          <w:szCs w:val="22"/>
        </w:rPr>
      </w:pPr>
      <w:r w:rsidRPr="00F84A20">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24602AC" w14:textId="77777777" w:rsidR="003A5EA4" w:rsidRPr="00F84A20" w:rsidRDefault="003A5EA4" w:rsidP="003A5EA4">
      <w:pPr>
        <w:pStyle w:val="Nivel3"/>
        <w:spacing w:before="0" w:after="0" w:line="240" w:lineRule="auto"/>
        <w:ind w:left="284" w:firstLine="283"/>
        <w:rPr>
          <w:rFonts w:ascii="Times New Roman" w:hAnsi="Times New Roman" w:cs="Times New Roman"/>
          <w:color w:val="auto"/>
          <w:sz w:val="22"/>
          <w:szCs w:val="22"/>
        </w:rPr>
      </w:pPr>
      <w:r w:rsidRPr="00F84A20">
        <w:rPr>
          <w:rFonts w:ascii="Times New Roman" w:hAnsi="Times New Roman" w:cs="Times New Roman"/>
          <w:sz w:val="22"/>
          <w:szCs w:val="22"/>
        </w:rPr>
        <w:t>Após o reinício previsto no item supra, os licitantes serão convocados para apresentar lances intermediários</w:t>
      </w:r>
    </w:p>
    <w:bookmarkEnd w:id="23"/>
    <w:p w14:paraId="02E176E0"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Não serão aceitos dois ou mais lances de mesmo valor, prevalecendo aquele que for recebido e registrado em primeiro lugar. </w:t>
      </w:r>
    </w:p>
    <w:p w14:paraId="1E9A228E"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Durante o transcurso da sessão pública, os licitantes serão informados, em tempo real, do valor do menor lance registrado, vedada a identificação do licitante. </w:t>
      </w:r>
    </w:p>
    <w:p w14:paraId="1A2C5764"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No caso de desconexão com o Pregoeiro, no decorrer da etapa competitiva do Pregão, o sistema eletrônico poderá permanecer acessível aos licitantes para a recepção dos lances. </w:t>
      </w:r>
    </w:p>
    <w:p w14:paraId="32214B7B"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2597158"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Caso o licitante não apresente lances, concorrerá com o valor de sua proposta</w:t>
      </w:r>
      <w:r w:rsidRPr="00F84A20">
        <w:rPr>
          <w:rFonts w:ascii="Times New Roman" w:eastAsia="Zurich BT" w:hAnsi="Times New Roman" w:cs="Times New Roman"/>
          <w:color w:val="auto"/>
          <w:sz w:val="22"/>
          <w:szCs w:val="22"/>
        </w:rPr>
        <w:t>.</w:t>
      </w:r>
    </w:p>
    <w:p w14:paraId="7C5E17A1" w14:textId="77777777" w:rsidR="003A5EA4" w:rsidRPr="00F84A20" w:rsidRDefault="003A5EA4" w:rsidP="003A5EA4">
      <w:pPr>
        <w:pStyle w:val="Nivel2"/>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Em relação a itens não exclusivos para participação de microempresas e empresas de pequeno porte, uma vez encerrada a etapa de lances</w:t>
      </w:r>
      <w:r w:rsidRPr="00F84A20">
        <w:rPr>
          <w:rFonts w:ascii="Times New Roman" w:eastAsia="Zurich BT" w:hAnsi="Times New Roman" w:cs="Times New Roman"/>
          <w:color w:val="auto"/>
          <w:sz w:val="22"/>
          <w:szCs w:val="22"/>
        </w:rPr>
        <w:t xml:space="preserve">, será efetivada a verificação automática, junto à Receita Federal, do porte da entidade empresarial. O sistema identificará em coluna própria as microempresas e empresas de pequeno porte </w:t>
      </w:r>
      <w:r w:rsidRPr="00F84A20">
        <w:rPr>
          <w:rFonts w:ascii="Times New Roman" w:hAnsi="Times New Roman" w:cs="Times New Roman"/>
          <w:color w:val="auto"/>
          <w:sz w:val="22"/>
          <w:szCs w:val="22"/>
        </w:rPr>
        <w:t>participantes</w:t>
      </w:r>
      <w:r w:rsidRPr="00F84A20">
        <w:rPr>
          <w:rFonts w:ascii="Times New Roman" w:eastAsia="Zurich BT" w:hAnsi="Times New Roman" w:cs="Times New Roman"/>
          <w:color w:val="auto"/>
          <w:sz w:val="22"/>
          <w:szCs w:val="22"/>
        </w:rPr>
        <w:t xml:space="preserve">, procedendo à comparação com os valores da primeira colocada, se esta for empresa de maior porte, assim como das demais classificadas, para o fim de aplicar-se o disposto nos </w:t>
      </w:r>
      <w:hyperlink r:id="rId21" w:anchor="art44">
        <w:proofErr w:type="spellStart"/>
        <w:r w:rsidRPr="00F84A20">
          <w:rPr>
            <w:rStyle w:val="Hyperlink"/>
            <w:rFonts w:ascii="Times New Roman" w:eastAsia="Zurich BT" w:hAnsi="Times New Roman" w:cs="Times New Roman"/>
            <w:color w:val="auto"/>
            <w:sz w:val="22"/>
            <w:szCs w:val="22"/>
          </w:rPr>
          <w:t>arts</w:t>
        </w:r>
        <w:proofErr w:type="spellEnd"/>
        <w:r w:rsidRPr="00F84A20">
          <w:rPr>
            <w:rStyle w:val="Hyperlink"/>
            <w:rFonts w:ascii="Times New Roman" w:eastAsia="Zurich BT" w:hAnsi="Times New Roman" w:cs="Times New Roman"/>
            <w:color w:val="auto"/>
            <w:sz w:val="22"/>
            <w:szCs w:val="22"/>
          </w:rPr>
          <w:t>. 44 e 45 da Lei Complementar nº 123, de 2006</w:t>
        </w:r>
      </w:hyperlink>
      <w:r w:rsidRPr="00F84A20">
        <w:rPr>
          <w:rFonts w:ascii="Times New Roman" w:eastAsia="Zurich BT" w:hAnsi="Times New Roman" w:cs="Times New Roman"/>
          <w:color w:val="auto"/>
          <w:sz w:val="22"/>
          <w:szCs w:val="22"/>
        </w:rPr>
        <w:t xml:space="preserve">, regulamentada pelo </w:t>
      </w:r>
      <w:hyperlink r:id="rId22">
        <w:r w:rsidRPr="00F84A20">
          <w:rPr>
            <w:rStyle w:val="Hyperlink"/>
            <w:rFonts w:ascii="Times New Roman" w:eastAsia="Zurich BT" w:hAnsi="Times New Roman" w:cs="Times New Roman"/>
            <w:color w:val="auto"/>
            <w:sz w:val="22"/>
            <w:szCs w:val="22"/>
          </w:rPr>
          <w:t>Decreto nº 8.538, de 2015</w:t>
        </w:r>
      </w:hyperlink>
      <w:r w:rsidRPr="00F84A20">
        <w:rPr>
          <w:rFonts w:ascii="Times New Roman" w:eastAsia="Zurich BT" w:hAnsi="Times New Roman" w:cs="Times New Roman"/>
          <w:color w:val="auto"/>
          <w:sz w:val="22"/>
          <w:szCs w:val="22"/>
        </w:rPr>
        <w:t>.</w:t>
      </w:r>
    </w:p>
    <w:p w14:paraId="40BD7373" w14:textId="77777777" w:rsidR="003A5EA4" w:rsidRPr="00F84A20" w:rsidRDefault="003A5EA4" w:rsidP="003A5EA4">
      <w:pPr>
        <w:pStyle w:val="Nivel3"/>
        <w:spacing w:before="0" w:after="0" w:line="240" w:lineRule="auto"/>
        <w:ind w:left="284" w:firstLine="284"/>
        <w:rPr>
          <w:rFonts w:ascii="Times New Roman" w:hAnsi="Times New Roman" w:cs="Times New Roman"/>
          <w:sz w:val="22"/>
          <w:szCs w:val="22"/>
        </w:rPr>
      </w:pPr>
      <w:r w:rsidRPr="00F84A20">
        <w:rPr>
          <w:rFonts w:ascii="Times New Roman" w:hAnsi="Times New Roman" w:cs="Times New Roman"/>
          <w:sz w:val="22"/>
          <w:szCs w:val="22"/>
        </w:rPr>
        <w:t xml:space="preserve">Nessas condições, as propostas de </w:t>
      </w:r>
      <w:r w:rsidRPr="00F84A20">
        <w:rPr>
          <w:rFonts w:ascii="Times New Roman" w:eastAsia="Zurich BT" w:hAnsi="Times New Roman" w:cs="Times New Roman"/>
          <w:sz w:val="22"/>
          <w:szCs w:val="22"/>
        </w:rPr>
        <w:t xml:space="preserve">microempresas e empresas de pequeno porte </w:t>
      </w:r>
      <w:r w:rsidRPr="00F84A20">
        <w:rPr>
          <w:rFonts w:ascii="Times New Roman" w:hAnsi="Times New Roman" w:cs="Times New Roman"/>
          <w:sz w:val="22"/>
          <w:szCs w:val="22"/>
        </w:rPr>
        <w:t>que se encontrarem na faixa de até 5% (cinco por cento) acima da melhor proposta ou melhor lance serão consideradas empatadas com a primeira colocada.</w:t>
      </w:r>
    </w:p>
    <w:p w14:paraId="3F02D546" w14:textId="77777777" w:rsidR="003A5EA4" w:rsidRPr="00F84A20" w:rsidRDefault="003A5EA4" w:rsidP="003A5EA4">
      <w:pPr>
        <w:pStyle w:val="Nivel3"/>
        <w:spacing w:before="0" w:after="0" w:line="240" w:lineRule="auto"/>
        <w:ind w:left="284" w:firstLine="284"/>
        <w:rPr>
          <w:rFonts w:ascii="Times New Roman" w:hAnsi="Times New Roman" w:cs="Times New Roman"/>
          <w:sz w:val="22"/>
          <w:szCs w:val="22"/>
        </w:rPr>
      </w:pPr>
      <w:r w:rsidRPr="00F84A20">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ABCB7BE" w14:textId="77777777" w:rsidR="003A5EA4" w:rsidRPr="00F84A20" w:rsidRDefault="003A5EA4" w:rsidP="003A5EA4">
      <w:pPr>
        <w:pStyle w:val="Nivel3"/>
        <w:spacing w:before="0" w:after="0" w:line="240" w:lineRule="auto"/>
        <w:ind w:left="284" w:firstLine="284"/>
        <w:rPr>
          <w:rFonts w:ascii="Times New Roman" w:hAnsi="Times New Roman" w:cs="Times New Roman"/>
          <w:sz w:val="22"/>
          <w:szCs w:val="22"/>
        </w:rPr>
      </w:pPr>
      <w:r w:rsidRPr="00F84A20">
        <w:rPr>
          <w:rFonts w:ascii="Times New Roman" w:hAnsi="Times New Roman" w:cs="Times New Roman"/>
          <w:sz w:val="22"/>
          <w:szCs w:val="22"/>
        </w:rPr>
        <w:t xml:space="preserve">Caso a </w:t>
      </w:r>
      <w:r w:rsidRPr="00F84A20">
        <w:rPr>
          <w:rFonts w:ascii="Times New Roman" w:eastAsia="Zurich BT" w:hAnsi="Times New Roman" w:cs="Times New Roman"/>
          <w:sz w:val="22"/>
          <w:szCs w:val="22"/>
        </w:rPr>
        <w:t>microempresa ou a empresa de pequeno porte</w:t>
      </w:r>
      <w:r w:rsidRPr="00F84A20">
        <w:rPr>
          <w:rFonts w:ascii="Times New Roman" w:hAnsi="Times New Roman" w:cs="Times New Roman"/>
          <w:sz w:val="22"/>
          <w:szCs w:val="22"/>
        </w:rPr>
        <w:t xml:space="preserve"> melhor classificada desista ou não se manifeste no prazo estabelecido, serão convocadas as demais licitantes </w:t>
      </w:r>
      <w:r w:rsidRPr="00F84A20">
        <w:rPr>
          <w:rFonts w:ascii="Times New Roman" w:eastAsia="Zurich BT" w:hAnsi="Times New Roman" w:cs="Times New Roman"/>
          <w:sz w:val="22"/>
          <w:szCs w:val="22"/>
        </w:rPr>
        <w:t>microempresa e empresa de pequeno porte</w:t>
      </w:r>
      <w:r w:rsidRPr="00F84A20">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64E1E1A4" w14:textId="77777777" w:rsidR="003A5EA4" w:rsidRPr="00F84A20" w:rsidRDefault="003A5EA4" w:rsidP="003A5EA4">
      <w:pPr>
        <w:pStyle w:val="Nivel3"/>
        <w:spacing w:before="0" w:after="0" w:line="240" w:lineRule="auto"/>
        <w:ind w:left="284" w:firstLine="284"/>
        <w:rPr>
          <w:rFonts w:ascii="Times New Roman" w:hAnsi="Times New Roman" w:cs="Times New Roman"/>
          <w:sz w:val="22"/>
          <w:szCs w:val="22"/>
        </w:rPr>
      </w:pPr>
      <w:r w:rsidRPr="00F84A20">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89A46D1" w14:textId="77777777" w:rsidR="003A5EA4" w:rsidRPr="00F84A20" w:rsidRDefault="003A5EA4" w:rsidP="003A5EA4">
      <w:pPr>
        <w:pStyle w:val="Nivel2"/>
        <w:spacing w:before="100" w:beforeAutospacing="1" w:after="100" w:afterAutospacing="1" w:line="240" w:lineRule="auto"/>
        <w:rPr>
          <w:rFonts w:ascii="Times New Roman" w:hAnsi="Times New Roman" w:cs="Times New Roman"/>
          <w:sz w:val="22"/>
          <w:szCs w:val="22"/>
        </w:rPr>
      </w:pPr>
      <w:r w:rsidRPr="00F84A20">
        <w:rPr>
          <w:rFonts w:ascii="Times New Roman" w:hAnsi="Times New Roman" w:cs="Times New Roman"/>
          <w:sz w:val="22"/>
          <w:szCs w:val="22"/>
        </w:rPr>
        <w:t xml:space="preserve">Havendo eventual empate entre propostas ou lances, o critério de desempate será aquele previsto no </w:t>
      </w:r>
      <w:hyperlink r:id="rId23" w:anchor="art60" w:history="1">
        <w:r w:rsidRPr="00F84A20">
          <w:rPr>
            <w:rStyle w:val="Hyperlink"/>
            <w:rFonts w:ascii="Times New Roman" w:eastAsia="Arial" w:hAnsi="Times New Roman" w:cs="Times New Roman"/>
            <w:color w:val="auto"/>
            <w:sz w:val="22"/>
            <w:szCs w:val="22"/>
          </w:rPr>
          <w:t>art</w:t>
        </w:r>
        <w:r w:rsidRPr="00F84A20">
          <w:rPr>
            <w:rStyle w:val="Hyperlink"/>
            <w:rFonts w:ascii="Times New Roman" w:hAnsi="Times New Roman" w:cs="Times New Roman"/>
            <w:color w:val="auto"/>
            <w:sz w:val="22"/>
            <w:szCs w:val="22"/>
          </w:rPr>
          <w:t>. 60 da Lei nº 14.133, de 2021</w:t>
        </w:r>
      </w:hyperlink>
      <w:r w:rsidRPr="00F84A20">
        <w:rPr>
          <w:rFonts w:ascii="Times New Roman" w:hAnsi="Times New Roman" w:cs="Times New Roman"/>
          <w:sz w:val="22"/>
          <w:szCs w:val="22"/>
        </w:rPr>
        <w:t>, nesta ordem: Disputa final, hipótese em que os licitantes empatados poderão apresentar nova proposta em ato contínuo à classificação;</w:t>
      </w:r>
    </w:p>
    <w:p w14:paraId="619B8B87" w14:textId="77777777" w:rsidR="003A5EA4" w:rsidRPr="00F84A20" w:rsidRDefault="003A5EA4" w:rsidP="003A5EA4">
      <w:pPr>
        <w:pStyle w:val="Nivel2"/>
        <w:spacing w:before="100" w:beforeAutospacing="1" w:after="100" w:afterAutospacing="1" w:line="240" w:lineRule="auto"/>
        <w:rPr>
          <w:rFonts w:ascii="Times New Roman" w:hAnsi="Times New Roman" w:cs="Times New Roman"/>
          <w:sz w:val="22"/>
          <w:szCs w:val="22"/>
        </w:rPr>
      </w:pPr>
      <w:r w:rsidRPr="00F84A20">
        <w:rPr>
          <w:rFonts w:ascii="Times New Roman" w:hAnsi="Times New Roman" w:cs="Times New Roman"/>
          <w:sz w:val="22"/>
          <w:szCs w:val="22"/>
        </w:rPr>
        <w:t>Persistindo o empate, será assegurada preferência, sucessivamente, aos bens e serviços produzidos ou prestados por:</w:t>
      </w:r>
    </w:p>
    <w:p w14:paraId="27449E73" w14:textId="77777777" w:rsidR="003A5EA4" w:rsidRPr="00F84A20" w:rsidRDefault="003A5EA4" w:rsidP="003A5EA4">
      <w:pPr>
        <w:pStyle w:val="Nivel3"/>
        <w:spacing w:before="100" w:beforeAutospacing="1" w:after="100" w:afterAutospacing="1" w:line="240" w:lineRule="auto"/>
        <w:rPr>
          <w:rFonts w:ascii="Times New Roman" w:hAnsi="Times New Roman" w:cs="Times New Roman"/>
          <w:sz w:val="22"/>
          <w:szCs w:val="22"/>
        </w:rPr>
      </w:pPr>
      <w:r w:rsidRPr="00F84A20">
        <w:rPr>
          <w:rFonts w:ascii="Times New Roman" w:hAnsi="Times New Roman" w:cs="Times New Roman"/>
          <w:sz w:val="22"/>
          <w:szCs w:val="22"/>
        </w:rPr>
        <w:t>Empresas brasileiras;</w:t>
      </w:r>
      <w:bookmarkStart w:id="24" w:name="art60§1iii"/>
      <w:bookmarkEnd w:id="24"/>
    </w:p>
    <w:p w14:paraId="0E7F648B" w14:textId="77777777" w:rsidR="003A5EA4" w:rsidRPr="00F84A20" w:rsidRDefault="003A5EA4" w:rsidP="003A5EA4">
      <w:pPr>
        <w:pStyle w:val="Nivel3"/>
        <w:spacing w:before="100" w:beforeAutospacing="1" w:after="100" w:afterAutospacing="1" w:line="240" w:lineRule="auto"/>
        <w:rPr>
          <w:rFonts w:ascii="Times New Roman" w:hAnsi="Times New Roman" w:cs="Times New Roman"/>
          <w:sz w:val="22"/>
          <w:szCs w:val="22"/>
        </w:rPr>
      </w:pPr>
      <w:r w:rsidRPr="00F84A20">
        <w:rPr>
          <w:rFonts w:ascii="Times New Roman" w:hAnsi="Times New Roman" w:cs="Times New Roman"/>
          <w:sz w:val="22"/>
          <w:szCs w:val="22"/>
        </w:rPr>
        <w:t>empresas que invistam em pesquisa e no desenvolvimento de tecnologia no País;</w:t>
      </w:r>
      <w:bookmarkStart w:id="25" w:name="art60§1iv"/>
      <w:bookmarkEnd w:id="25"/>
    </w:p>
    <w:p w14:paraId="4840D5E7" w14:textId="77777777" w:rsidR="003A5EA4" w:rsidRPr="00F84A20" w:rsidRDefault="003A5EA4" w:rsidP="003A5EA4">
      <w:pPr>
        <w:pStyle w:val="Nivel3"/>
        <w:spacing w:before="100" w:beforeAutospacing="1" w:after="100" w:afterAutospacing="1" w:line="240" w:lineRule="auto"/>
        <w:rPr>
          <w:rFonts w:ascii="Times New Roman" w:hAnsi="Times New Roman" w:cs="Times New Roman"/>
          <w:sz w:val="22"/>
          <w:szCs w:val="22"/>
        </w:rPr>
      </w:pPr>
      <w:r w:rsidRPr="00F84A20">
        <w:rPr>
          <w:rFonts w:ascii="Times New Roman" w:hAnsi="Times New Roman" w:cs="Times New Roman"/>
          <w:sz w:val="22"/>
          <w:szCs w:val="22"/>
        </w:rPr>
        <w:t>empresas que comprovem a prática de mitigação, nos termos da </w:t>
      </w:r>
      <w:hyperlink r:id="rId24" w:anchor=":~:text=LEI%20N%C2%BA%2012.187%2C%20DE%2029%20DE%20DEZEMBRO%20DE%202009.&amp;text=Institui%20a%20Pol%C3%ADtica%20Nacional%20sobre,PNMC%20e%20d%C3%A1%20outras%20provid%C3%AAncias." w:history="1">
        <w:r w:rsidRPr="00F84A20">
          <w:rPr>
            <w:rStyle w:val="Hyperlink"/>
            <w:rFonts w:ascii="Times New Roman" w:hAnsi="Times New Roman" w:cs="Times New Roman"/>
            <w:sz w:val="22"/>
            <w:szCs w:val="22"/>
          </w:rPr>
          <w:t>Lei nº 12.187, de 29 de dezembro de 2009</w:t>
        </w:r>
      </w:hyperlink>
      <w:r w:rsidRPr="00F84A20">
        <w:rPr>
          <w:rFonts w:ascii="Times New Roman" w:hAnsi="Times New Roman" w:cs="Times New Roman"/>
          <w:sz w:val="22"/>
          <w:szCs w:val="22"/>
        </w:rPr>
        <w:t>.</w:t>
      </w:r>
    </w:p>
    <w:p w14:paraId="7A5ADB9A" w14:textId="77777777" w:rsidR="003A5EA4" w:rsidRPr="00F84A20" w:rsidRDefault="003A5EA4" w:rsidP="003A5EA4">
      <w:pPr>
        <w:pStyle w:val="Nivel2"/>
        <w:spacing w:before="100" w:beforeAutospacing="1" w:after="100" w:afterAutospacing="1" w:line="240" w:lineRule="auto"/>
        <w:rPr>
          <w:rFonts w:ascii="Times New Roman" w:hAnsi="Times New Roman" w:cs="Times New Roman"/>
          <w:sz w:val="22"/>
          <w:szCs w:val="22"/>
        </w:rPr>
      </w:pPr>
      <w:r w:rsidRPr="00F84A20">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AA7973D" w14:textId="77777777" w:rsidR="003A5EA4" w:rsidRPr="00F84A20" w:rsidRDefault="003A5EA4" w:rsidP="003A5EA4">
      <w:pPr>
        <w:pStyle w:val="Nivel3"/>
        <w:spacing w:before="100" w:beforeAutospacing="1" w:after="100" w:afterAutospacing="1"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lastRenderedPageBreak/>
        <w:t xml:space="preserve">Não será admitida a previsão de preços diferentes em razão de local de entrega ou de acondicionamento, tamanho de lote ou qualquer outro motivo. </w:t>
      </w:r>
    </w:p>
    <w:p w14:paraId="5A61AF0A" w14:textId="77777777" w:rsidR="003A5EA4" w:rsidRPr="00F84A20" w:rsidRDefault="003A5EA4" w:rsidP="003A5EA4">
      <w:pPr>
        <w:pStyle w:val="Nivel3"/>
        <w:spacing w:before="100" w:beforeAutospacing="1" w:after="100" w:afterAutospacing="1"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84EF17" w14:textId="77777777" w:rsidR="003A5EA4" w:rsidRPr="00F84A20" w:rsidRDefault="003A5EA4" w:rsidP="003A5EA4">
      <w:pPr>
        <w:pStyle w:val="Nivel3"/>
        <w:spacing w:before="100" w:beforeAutospacing="1" w:after="100" w:afterAutospacing="1" w:line="240" w:lineRule="auto"/>
        <w:rPr>
          <w:rFonts w:ascii="Times New Roman" w:hAnsi="Times New Roman" w:cs="Times New Roman"/>
          <w:color w:val="auto"/>
          <w:sz w:val="22"/>
          <w:szCs w:val="22"/>
        </w:rPr>
      </w:pPr>
      <w:r w:rsidRPr="00F84A20">
        <w:rPr>
          <w:rFonts w:ascii="Times New Roman" w:eastAsia="Times New Roman" w:hAnsi="Times New Roman" w:cs="Times New Roman"/>
          <w:color w:val="auto"/>
          <w:sz w:val="22"/>
          <w:szCs w:val="22"/>
        </w:rPr>
        <w:t xml:space="preserve">A </w:t>
      </w:r>
      <w:r w:rsidRPr="00F84A20">
        <w:rPr>
          <w:rFonts w:ascii="Times New Roman" w:hAnsi="Times New Roman" w:cs="Times New Roman"/>
          <w:color w:val="auto"/>
          <w:sz w:val="22"/>
          <w:szCs w:val="22"/>
        </w:rPr>
        <w:t>negociação será realizada por meio do sistema, podendo ser acompanhada pelos demais licitantes.</w:t>
      </w:r>
    </w:p>
    <w:p w14:paraId="36D54B1A" w14:textId="77777777" w:rsidR="003A5EA4" w:rsidRPr="00F84A20" w:rsidRDefault="003A5EA4" w:rsidP="003A5EA4">
      <w:pPr>
        <w:pStyle w:val="Nivel3"/>
        <w:spacing w:before="100" w:beforeAutospacing="1" w:after="100" w:afterAutospacing="1"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O resultado da negociação será divulgado a todos os licitantes e anexado aos autos do processo licitatório.</w:t>
      </w:r>
    </w:p>
    <w:p w14:paraId="2FAF0721" w14:textId="77777777" w:rsidR="003A5EA4" w:rsidRPr="00F84A20" w:rsidRDefault="003A5EA4" w:rsidP="003A5EA4">
      <w:pPr>
        <w:pStyle w:val="Nivel3"/>
        <w:spacing w:before="100" w:beforeAutospacing="1" w:after="100" w:afterAutospacing="1" w:line="240" w:lineRule="auto"/>
        <w:rPr>
          <w:rFonts w:ascii="Times New Roman" w:hAnsi="Times New Roman" w:cs="Times New Roman"/>
          <w:color w:val="auto"/>
          <w:sz w:val="22"/>
          <w:szCs w:val="22"/>
        </w:rPr>
      </w:pPr>
      <w:r w:rsidRPr="00F84A20">
        <w:rPr>
          <w:rFonts w:ascii="Times New Roman" w:hAnsi="Times New Roman" w:cs="Times New Roman"/>
          <w:b/>
          <w:bCs/>
          <w:color w:val="auto"/>
          <w:sz w:val="22"/>
          <w:szCs w:val="22"/>
        </w:rPr>
        <w:t>O pregoeiro solicitará ao licitante mais bem classificado que, no prazo de 2 (duas) horas, envie a proposta adequada ao último lance ofertado após a negociação realizada, acompanhada, se for o caso, dos documentos complementares (prospectos, folders, manuais), quando necessários à confirmação daqueles exigidos neste Edital e já apresentados,</w:t>
      </w:r>
      <w:r w:rsidRPr="00F84A20">
        <w:rPr>
          <w:rFonts w:ascii="Times New Roman" w:hAnsi="Times New Roman" w:cs="Times New Roman"/>
          <w:color w:val="auto"/>
          <w:sz w:val="22"/>
          <w:szCs w:val="22"/>
        </w:rPr>
        <w:t xml:space="preserve"> </w:t>
      </w:r>
      <w:r w:rsidRPr="00F84A20">
        <w:rPr>
          <w:rFonts w:ascii="Times New Roman" w:hAnsi="Times New Roman" w:cs="Times New Roman"/>
          <w:b/>
          <w:bCs/>
          <w:color w:val="auto"/>
          <w:sz w:val="22"/>
          <w:szCs w:val="22"/>
        </w:rPr>
        <w:t>sob pena de desclassificação.</w:t>
      </w:r>
    </w:p>
    <w:p w14:paraId="68B138EE" w14:textId="77777777" w:rsidR="003A5EA4" w:rsidRPr="00F84A20" w:rsidRDefault="003A5EA4" w:rsidP="003A5EA4">
      <w:pPr>
        <w:pStyle w:val="Nivel4"/>
        <w:spacing w:before="100" w:beforeAutospacing="1" w:after="100" w:afterAutospacing="1" w:line="240" w:lineRule="auto"/>
        <w:rPr>
          <w:rFonts w:ascii="Times New Roman" w:hAnsi="Times New Roman" w:cs="Times New Roman"/>
          <w:sz w:val="22"/>
          <w:szCs w:val="22"/>
        </w:rPr>
      </w:pPr>
      <w:r w:rsidRPr="00F84A20">
        <w:rPr>
          <w:rFonts w:ascii="Times New Roman" w:hAnsi="Times New Roman" w:cs="Times New Roman"/>
          <w:sz w:val="22"/>
          <w:szCs w:val="22"/>
        </w:rPr>
        <w:t>Os documentos complementares, compreendem, conforme o caso: planilha de composição de custos, folders, cartilhas, panfletos, catálogos, manuais, documentos de comprovação de execução, ou seja, quaisquer documentos necessários a comprovação das características mínimas do serviço ofertado.</w:t>
      </w:r>
    </w:p>
    <w:p w14:paraId="71E1E849" w14:textId="77777777" w:rsidR="003A5EA4" w:rsidRPr="00F84A20" w:rsidRDefault="003A5EA4" w:rsidP="003A5EA4">
      <w:pPr>
        <w:pStyle w:val="Nivel4"/>
        <w:spacing w:before="100" w:beforeAutospacing="1" w:after="100" w:afterAutospacing="1" w:line="240" w:lineRule="auto"/>
        <w:rPr>
          <w:rFonts w:ascii="Times New Roman" w:hAnsi="Times New Roman" w:cs="Times New Roman"/>
          <w:sz w:val="22"/>
          <w:szCs w:val="22"/>
        </w:rPr>
      </w:pPr>
      <w:r w:rsidRPr="00F84A20">
        <w:rPr>
          <w:rFonts w:ascii="Times New Roman" w:hAnsi="Times New Roman" w:cs="Times New Roman"/>
          <w:sz w:val="22"/>
          <w:szCs w:val="22"/>
        </w:rPr>
        <w:t>A proposta deverá ser preenchida, preferencialmente, de acordo com o modelo anexo a este edital de licitação.</w:t>
      </w:r>
    </w:p>
    <w:p w14:paraId="029932F5" w14:textId="77777777" w:rsidR="003A5EA4" w:rsidRPr="00F84A20" w:rsidRDefault="003A5EA4" w:rsidP="003A5EA4">
      <w:pPr>
        <w:pStyle w:val="Nivel4"/>
        <w:spacing w:before="100" w:beforeAutospacing="1" w:after="100" w:afterAutospacing="1" w:line="240" w:lineRule="auto"/>
        <w:rPr>
          <w:rFonts w:ascii="Times New Roman" w:hAnsi="Times New Roman" w:cs="Times New Roman"/>
          <w:sz w:val="22"/>
          <w:szCs w:val="22"/>
        </w:rPr>
      </w:pPr>
      <w:r w:rsidRPr="00F84A20">
        <w:rPr>
          <w:rFonts w:ascii="Times New Roman" w:hAnsi="Times New Roman" w:cs="Times New Roman"/>
          <w:sz w:val="22"/>
          <w:szCs w:val="22"/>
        </w:rPr>
        <w:t>A licitante deve adequar a redação do item em conformidade ao objeto licitado ofertado e ao critério de julgamento já estabelecido no edital.</w:t>
      </w:r>
    </w:p>
    <w:p w14:paraId="4A448CFD" w14:textId="64F982DE" w:rsidR="003A5EA4" w:rsidRPr="00F84A20" w:rsidRDefault="003A5EA4" w:rsidP="003A5EA4">
      <w:pPr>
        <w:pStyle w:val="Nivel4"/>
        <w:spacing w:before="100" w:beforeAutospacing="1" w:after="100" w:afterAutospacing="1" w:line="240" w:lineRule="auto"/>
        <w:rPr>
          <w:rFonts w:ascii="Times New Roman" w:hAnsi="Times New Roman" w:cs="Times New Roman"/>
          <w:sz w:val="22"/>
          <w:szCs w:val="22"/>
        </w:rPr>
      </w:pPr>
      <w:r w:rsidRPr="00F84A20">
        <w:rPr>
          <w:rFonts w:ascii="Times New Roman" w:hAnsi="Times New Roman" w:cs="Times New Roman"/>
          <w:sz w:val="22"/>
          <w:szCs w:val="22"/>
        </w:rPr>
        <w:t>Deverá constar na proposta a indicação de PREPOSTO, responsável pelo contato durante todo período de execução contratual, sendo, Nome, CPF, número de telefone direto e endereço de e-mail.</w:t>
      </w:r>
    </w:p>
    <w:p w14:paraId="42E1914A" w14:textId="77777777" w:rsidR="003A5EA4" w:rsidRPr="00F84A20" w:rsidRDefault="003A5EA4" w:rsidP="003A5EA4">
      <w:pPr>
        <w:pStyle w:val="Nivel2"/>
        <w:spacing w:before="100" w:beforeAutospacing="1" w:after="100" w:afterAutospacing="1"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É facultado ao pregoeiro prorrogar o prazo estabelecido, a partir de solicitação fundamentada feita no chat pelo licitante, antes de findo o prazo, nos seguintes casos:</w:t>
      </w:r>
    </w:p>
    <w:p w14:paraId="628FAA62" w14:textId="77777777" w:rsidR="003A5EA4" w:rsidRPr="00F84A20" w:rsidRDefault="003A5EA4" w:rsidP="003A5EA4">
      <w:pPr>
        <w:pStyle w:val="Nivel2"/>
        <w:spacing w:before="100" w:beforeAutospacing="1" w:after="100" w:afterAutospacing="1" w:line="240" w:lineRule="auto"/>
        <w:rPr>
          <w:rFonts w:ascii="Times New Roman" w:hAnsi="Times New Roman" w:cs="Times New Roman"/>
          <w:color w:val="auto"/>
          <w:sz w:val="22"/>
          <w:szCs w:val="22"/>
        </w:rPr>
      </w:pPr>
      <w:r w:rsidRPr="00F84A20">
        <w:rPr>
          <w:rFonts w:ascii="Times New Roman" w:hAnsi="Times New Roman" w:cs="Times New Roman"/>
          <w:sz w:val="22"/>
          <w:szCs w:val="22"/>
          <w:lang w:eastAsia="zh-CN"/>
        </w:rPr>
        <w:t>Por solicitação do licitante, mediante justificativa aceita pelo agente de contratação ou pela comissão de contratação, quando o substituir; ou</w:t>
      </w:r>
    </w:p>
    <w:p w14:paraId="3C885E06" w14:textId="77777777" w:rsidR="003A5EA4" w:rsidRPr="00F84A20" w:rsidRDefault="003A5EA4" w:rsidP="003A5EA4">
      <w:pPr>
        <w:pStyle w:val="Nivel2"/>
        <w:spacing w:before="100" w:beforeAutospacing="1" w:after="100" w:afterAutospacing="1" w:line="240" w:lineRule="auto"/>
        <w:rPr>
          <w:rFonts w:ascii="Times New Roman" w:hAnsi="Times New Roman" w:cs="Times New Roman"/>
          <w:color w:val="auto"/>
          <w:sz w:val="22"/>
          <w:szCs w:val="22"/>
        </w:rPr>
      </w:pPr>
      <w:r w:rsidRPr="00F84A20">
        <w:rPr>
          <w:rStyle w:val="fontstyle01"/>
          <w:rFonts w:ascii="Times New Roman" w:hAnsi="Times New Roman" w:cs="Times New Roman"/>
          <w:i w:val="0"/>
          <w:iCs w:val="0"/>
          <w:lang w:eastAsia="zh-CN" w:bidi="ar"/>
        </w:rPr>
        <w:t>de oficio, a critério do agente de contratação ou da comissão de contratação, quando o substituir, quando constatado que o prazo estabelecido não é suficiente para o envio dos documentos exigidos no edital para a verificação de conformidade de que trata o caput.</w:t>
      </w:r>
      <w:r w:rsidRPr="00F84A20">
        <w:rPr>
          <w:rFonts w:ascii="Times New Roman" w:eastAsia="SimSun" w:hAnsi="Times New Roman" w:cs="Times New Roman"/>
          <w:sz w:val="22"/>
          <w:szCs w:val="22"/>
          <w:lang w:eastAsia="zh-CN" w:bidi="ar"/>
        </w:rPr>
        <w:t xml:space="preserve"> </w:t>
      </w:r>
    </w:p>
    <w:p w14:paraId="568BDFA6" w14:textId="77777777" w:rsidR="003A5EA4" w:rsidRPr="00F84A20" w:rsidRDefault="003A5EA4" w:rsidP="003A5EA4">
      <w:pPr>
        <w:pStyle w:val="Nivel2"/>
        <w:spacing w:before="100" w:beforeAutospacing="1" w:after="100" w:afterAutospacing="1" w:line="240" w:lineRule="auto"/>
        <w:ind w:left="0" w:firstLine="0"/>
        <w:rPr>
          <w:rFonts w:ascii="Times New Roman" w:eastAsia="Times New Roman" w:hAnsi="Times New Roman" w:cs="Times New Roman"/>
          <w:color w:val="auto"/>
          <w:sz w:val="22"/>
          <w:szCs w:val="22"/>
        </w:rPr>
      </w:pPr>
      <w:r w:rsidRPr="00F84A20">
        <w:rPr>
          <w:rFonts w:ascii="Times New Roman" w:hAnsi="Times New Roman" w:cs="Times New Roman"/>
          <w:color w:val="auto"/>
          <w:sz w:val="22"/>
          <w:szCs w:val="22"/>
        </w:rPr>
        <w:t>Após a negociação do preço, o Pregoeiro iniciará a fase de aceitação e julgamento da proposta</w:t>
      </w:r>
      <w:bookmarkEnd w:id="21"/>
    </w:p>
    <w:p w14:paraId="2BD7AF18" w14:textId="77777777" w:rsidR="003A5EA4" w:rsidRPr="00F84A20" w:rsidRDefault="003A5EA4" w:rsidP="003A5EA4">
      <w:pPr>
        <w:pStyle w:val="Nivel01"/>
        <w:spacing w:before="0" w:after="0" w:line="240" w:lineRule="auto"/>
        <w:rPr>
          <w:sz w:val="22"/>
          <w:szCs w:val="22"/>
        </w:rPr>
      </w:pPr>
      <w:bookmarkStart w:id="26" w:name="_Toc135469229"/>
      <w:r w:rsidRPr="00F84A20">
        <w:rPr>
          <w:sz w:val="22"/>
          <w:szCs w:val="22"/>
        </w:rPr>
        <w:t>DA FASE DE JULGAMENTO</w:t>
      </w:r>
      <w:bookmarkEnd w:id="26"/>
    </w:p>
    <w:p w14:paraId="0C650077" w14:textId="0B879F71" w:rsidR="003A5EA4" w:rsidRPr="00F84A20" w:rsidRDefault="003A5EA4" w:rsidP="00683066">
      <w:pPr>
        <w:pStyle w:val="Nivel2"/>
        <w:numPr>
          <w:ilvl w:val="1"/>
          <w:numId w:val="17"/>
        </w:numPr>
        <w:spacing w:before="0" w:after="0" w:line="240" w:lineRule="auto"/>
        <w:ind w:left="0" w:firstLine="0"/>
        <w:rPr>
          <w:rFonts w:ascii="Times New Roman" w:hAnsi="Times New Roman" w:cs="Times New Roman"/>
          <w:b/>
          <w:bCs/>
          <w:color w:val="auto"/>
          <w:sz w:val="22"/>
          <w:szCs w:val="22"/>
          <w:lang w:eastAsia="ar-SA"/>
        </w:rPr>
      </w:pPr>
      <w:bookmarkStart w:id="27" w:name="_Ref117019424"/>
      <w:r w:rsidRPr="00F84A20">
        <w:rPr>
          <w:rFonts w:ascii="Times New Roman" w:hAnsi="Times New Roman" w:cs="Times New Roman"/>
          <w:color w:val="auto"/>
          <w:sz w:val="22"/>
          <w:szCs w:val="22"/>
        </w:rPr>
        <w:t xml:space="preserve">Encerrada a etapa de negociação, o pregoeiro verificará se o licitante provisoriamente classificado em primeiro lugar atende às condições de participação no certame, conforme previsto no </w:t>
      </w:r>
      <w:hyperlink r:id="rId25" w:anchor="art14" w:history="1">
        <w:r w:rsidRPr="00F84A20">
          <w:rPr>
            <w:rStyle w:val="Hyperlink"/>
            <w:rFonts w:ascii="Times New Roman" w:hAnsi="Times New Roman" w:cs="Times New Roman"/>
            <w:color w:val="auto"/>
            <w:sz w:val="22"/>
            <w:szCs w:val="22"/>
          </w:rPr>
          <w:t>art. 14 da Lei nº 14.133/2021</w:t>
        </w:r>
      </w:hyperlink>
      <w:r w:rsidRPr="00F84A20">
        <w:rPr>
          <w:rFonts w:ascii="Times New Roman" w:hAnsi="Times New Roman" w:cs="Times New Roman"/>
          <w:color w:val="auto"/>
          <w:sz w:val="22"/>
          <w:szCs w:val="22"/>
        </w:rPr>
        <w:t>,</w:t>
      </w:r>
      <w:r w:rsidR="00960E3D" w:rsidRPr="00F84A20">
        <w:rPr>
          <w:rFonts w:ascii="Times New Roman" w:hAnsi="Times New Roman" w:cs="Times New Roman"/>
          <w:color w:val="auto"/>
          <w:sz w:val="22"/>
          <w:szCs w:val="22"/>
        </w:rPr>
        <w:t xml:space="preserve"> e termo de referência </w:t>
      </w:r>
      <w:r w:rsidRPr="00F84A20">
        <w:rPr>
          <w:rFonts w:ascii="Times New Roman" w:hAnsi="Times New Roman" w:cs="Times New Roman"/>
          <w:color w:val="auto"/>
          <w:sz w:val="22"/>
          <w:szCs w:val="22"/>
        </w:rPr>
        <w:t xml:space="preserve">do edital, </w:t>
      </w:r>
      <w:bookmarkEnd w:id="27"/>
      <w:r w:rsidRPr="00F84A20">
        <w:rPr>
          <w:rFonts w:ascii="Times New Roman" w:hAnsi="Times New Roman" w:cs="Times New Roman"/>
          <w:color w:val="auto"/>
          <w:sz w:val="22"/>
          <w:szCs w:val="22"/>
          <w:lang w:eastAsia="ar-SA"/>
        </w:rPr>
        <w:t>especialmente quanto à existência de sanção que impeça a participação no certame ou a futura contratação, mediante a consulta aos seguintes cadastros:</w:t>
      </w:r>
    </w:p>
    <w:p w14:paraId="19CF996B" w14:textId="77777777"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lang w:eastAsia="ar-SA"/>
        </w:rPr>
      </w:pPr>
      <w:r w:rsidRPr="00F84A20">
        <w:rPr>
          <w:rFonts w:ascii="Times New Roman" w:hAnsi="Times New Roman" w:cs="Times New Roman"/>
          <w:color w:val="auto"/>
          <w:sz w:val="22"/>
          <w:szCs w:val="22"/>
          <w:lang w:eastAsia="ar-SA"/>
        </w:rPr>
        <w:t xml:space="preserve">Cadastro de Impedidos de licitar do Tribunal de Contas do Estado do Paraná &lt; </w:t>
      </w:r>
      <w:hyperlink r:id="rId26" w:history="1">
        <w:r w:rsidRPr="00F84A20">
          <w:rPr>
            <w:rStyle w:val="Hyperlink"/>
            <w:rFonts w:ascii="Times New Roman" w:eastAsia="SimSun" w:hAnsi="Times New Roman" w:cs="Times New Roman"/>
            <w:color w:val="auto"/>
            <w:sz w:val="22"/>
            <w:szCs w:val="22"/>
            <w:lang w:eastAsia="ar-SA"/>
          </w:rPr>
          <w:t>https://servicos.tce.pr.gov.br/tcepr/municipal/ail/ConsultarimpedidosWeb.aspx</w:t>
        </w:r>
      </w:hyperlink>
      <w:r w:rsidRPr="00F84A20">
        <w:rPr>
          <w:rFonts w:ascii="Times New Roman" w:hAnsi="Times New Roman" w:cs="Times New Roman"/>
          <w:color w:val="auto"/>
          <w:sz w:val="22"/>
          <w:szCs w:val="22"/>
          <w:lang w:eastAsia="ar-SA"/>
        </w:rPr>
        <w:t xml:space="preserve"> &gt;;  </w:t>
      </w:r>
    </w:p>
    <w:p w14:paraId="4C3D5C96" w14:textId="77777777"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lang w:eastAsia="ar-SA"/>
        </w:rPr>
      </w:pPr>
      <w:r w:rsidRPr="00F84A20">
        <w:rPr>
          <w:rFonts w:ascii="Times New Roman" w:hAnsi="Times New Roman" w:cs="Times New Roman"/>
          <w:color w:val="auto"/>
          <w:sz w:val="22"/>
          <w:szCs w:val="22"/>
          <w:lang w:eastAsia="ar-SA"/>
        </w:rPr>
        <w:t>Cadastro Nacional de Empresas Inidôneas e Suspensas - CEIS, mantido pela Controladoria-Geral da União (</w:t>
      </w:r>
      <w:hyperlink r:id="rId27" w:history="1">
        <w:r w:rsidRPr="00F84A20">
          <w:rPr>
            <w:rStyle w:val="Hyperlink"/>
            <w:rFonts w:ascii="Times New Roman" w:hAnsi="Times New Roman" w:cs="Times New Roman"/>
            <w:color w:val="auto"/>
            <w:sz w:val="22"/>
            <w:szCs w:val="22"/>
            <w:lang w:eastAsia="ar-SA"/>
          </w:rPr>
          <w:t>https://www.portaltransparencia.gov.br/sancoes/ceis</w:t>
        </w:r>
      </w:hyperlink>
      <w:r w:rsidRPr="00F84A20">
        <w:rPr>
          <w:rFonts w:ascii="Times New Roman" w:hAnsi="Times New Roman" w:cs="Times New Roman"/>
          <w:color w:val="auto"/>
          <w:sz w:val="22"/>
          <w:szCs w:val="22"/>
          <w:lang w:eastAsia="ar-SA"/>
        </w:rPr>
        <w:t xml:space="preserve">); e </w:t>
      </w:r>
    </w:p>
    <w:p w14:paraId="6915C19A" w14:textId="77777777"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lang w:eastAsia="ar-SA"/>
        </w:rPr>
      </w:pPr>
      <w:r w:rsidRPr="00F84A20">
        <w:rPr>
          <w:rFonts w:ascii="Times New Roman" w:hAnsi="Times New Roman" w:cs="Times New Roman"/>
          <w:color w:val="auto"/>
          <w:sz w:val="22"/>
          <w:szCs w:val="22"/>
          <w:lang w:eastAsia="ar-SA"/>
        </w:rPr>
        <w:t>Cadastro Nacional de Empresas Punidas – CNEP, mantido pela Controladoria-Geral da União (</w:t>
      </w:r>
      <w:hyperlink r:id="rId28" w:history="1">
        <w:r w:rsidRPr="00F84A20">
          <w:rPr>
            <w:rStyle w:val="Hyperlink"/>
            <w:rFonts w:ascii="Times New Roman" w:hAnsi="Times New Roman" w:cs="Times New Roman"/>
            <w:color w:val="auto"/>
            <w:sz w:val="22"/>
            <w:szCs w:val="22"/>
            <w:lang w:eastAsia="ar-SA"/>
          </w:rPr>
          <w:t>https://www.portaltransparencia.gov.br/sancoes/cnep</w:t>
        </w:r>
      </w:hyperlink>
      <w:r w:rsidRPr="00F84A20">
        <w:rPr>
          <w:rFonts w:ascii="Times New Roman" w:hAnsi="Times New Roman" w:cs="Times New Roman"/>
          <w:color w:val="auto"/>
          <w:sz w:val="22"/>
          <w:szCs w:val="22"/>
          <w:lang w:eastAsia="ar-SA"/>
        </w:rPr>
        <w:t>).</w:t>
      </w:r>
    </w:p>
    <w:p w14:paraId="02B12C5B" w14:textId="77777777" w:rsidR="003A5EA4" w:rsidRPr="00F84A20" w:rsidRDefault="003A5EA4" w:rsidP="00683066">
      <w:pPr>
        <w:pStyle w:val="Nivel2"/>
        <w:numPr>
          <w:ilvl w:val="1"/>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 consulta aos cadastros será realizada em nome da empresa licitante e a critério do pregoeiro, também de seu sócio majoritário, por força da vedação de que trata o </w:t>
      </w:r>
      <w:hyperlink r:id="rId29" w:anchor=":~:text=%C3%A0s%20seguintes%20comina%C3%A7%C3%B5es%3A-,Art.,n%C2%BA%2012.120%2C%20de%202009)." w:history="1">
        <w:r w:rsidRPr="00F84A20">
          <w:rPr>
            <w:rStyle w:val="Hyperlink"/>
            <w:rFonts w:ascii="Times New Roman" w:hAnsi="Times New Roman" w:cs="Times New Roman"/>
            <w:color w:val="auto"/>
            <w:sz w:val="22"/>
            <w:szCs w:val="22"/>
          </w:rPr>
          <w:t>artigo 12 da Lei n° 8.429, de 1992</w:t>
        </w:r>
      </w:hyperlink>
      <w:r w:rsidRPr="00F84A20">
        <w:rPr>
          <w:rFonts w:ascii="Times New Roman" w:hAnsi="Times New Roman" w:cs="Times New Roman"/>
          <w:color w:val="auto"/>
          <w:sz w:val="22"/>
          <w:szCs w:val="22"/>
        </w:rPr>
        <w:t>.</w:t>
      </w:r>
    </w:p>
    <w:p w14:paraId="61FF58C0" w14:textId="0AE7B2D8" w:rsidR="003A5EA4" w:rsidRPr="00F84A20" w:rsidRDefault="003A5EA4" w:rsidP="00683066">
      <w:pPr>
        <w:pStyle w:val="Nivel2"/>
        <w:numPr>
          <w:ilvl w:val="1"/>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1BFCB8B6" w14:textId="15B33860"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 tentativa de burla será verificada por meio dos vínculos societários, linhas de fornecimento similares, dentre outros. </w:t>
      </w:r>
    </w:p>
    <w:p w14:paraId="4946EB5E" w14:textId="10D1C644"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lastRenderedPageBreak/>
        <w:t xml:space="preserve">O licitante será convocado para manifestação previamente a uma eventual desclassificação. </w:t>
      </w:r>
    </w:p>
    <w:p w14:paraId="40C05967" w14:textId="77777777"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Constatada a existência de sanção, o licitante será reputado inabilitado, por falta de condição de participação.</w:t>
      </w:r>
    </w:p>
    <w:p w14:paraId="2E329F9B" w14:textId="77777777" w:rsidR="003A5EA4" w:rsidRPr="00F84A20" w:rsidRDefault="003A5EA4" w:rsidP="00683066">
      <w:pPr>
        <w:pStyle w:val="Nivel2"/>
        <w:numPr>
          <w:ilvl w:val="1"/>
          <w:numId w:val="17"/>
        </w:numPr>
        <w:spacing w:before="0" w:after="0" w:line="240" w:lineRule="auto"/>
        <w:ind w:left="0" w:firstLine="0"/>
        <w:rPr>
          <w:rFonts w:ascii="Times New Roman" w:hAnsi="Times New Roman" w:cs="Times New Roman"/>
          <w:color w:val="auto"/>
          <w:sz w:val="22"/>
          <w:szCs w:val="22"/>
        </w:rPr>
      </w:pPr>
      <w:bookmarkStart w:id="28" w:name="_Hlk135317550"/>
      <w:r w:rsidRPr="00F84A20">
        <w:rPr>
          <w:rFonts w:ascii="Times New Roman" w:hAnsi="Times New Roman" w:cs="Times New Roman"/>
          <w:color w:val="auto"/>
          <w:sz w:val="22"/>
          <w:szCs w:val="22"/>
        </w:rPr>
        <w:t>Na hipótese de inversão das fases de habilitação e julgamento, caso atendidas as condições de participação, será iniciado o procedimento de habilitação.</w:t>
      </w:r>
    </w:p>
    <w:bookmarkEnd w:id="28"/>
    <w:p w14:paraId="6721D952" w14:textId="7A1612BE" w:rsidR="003A5EA4" w:rsidRPr="00F84A20" w:rsidRDefault="003A5EA4" w:rsidP="00683066">
      <w:pPr>
        <w:pStyle w:val="Nivel2"/>
        <w:numPr>
          <w:ilvl w:val="1"/>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Caso o licitante provisoriamente classificado em primeiro lugar tenha se utilizado de algum tratamento favorecido às ME/</w:t>
      </w:r>
      <w:proofErr w:type="spellStart"/>
      <w:r w:rsidRPr="00F84A20">
        <w:rPr>
          <w:rFonts w:ascii="Times New Roman" w:hAnsi="Times New Roman" w:cs="Times New Roman"/>
          <w:color w:val="auto"/>
          <w:sz w:val="22"/>
          <w:szCs w:val="22"/>
        </w:rPr>
        <w:t>EPPs</w:t>
      </w:r>
      <w:proofErr w:type="spellEnd"/>
      <w:r w:rsidRPr="00F84A20">
        <w:rPr>
          <w:rFonts w:ascii="Times New Roman" w:hAnsi="Times New Roman" w:cs="Times New Roman"/>
          <w:color w:val="auto"/>
          <w:sz w:val="22"/>
          <w:szCs w:val="22"/>
        </w:rPr>
        <w:t xml:space="preserve">, o pregoeiro verificará se faz jus ao benefício, em conformidade com os itens </w:t>
      </w:r>
      <w:r w:rsidRPr="00F84A20">
        <w:rPr>
          <w:rFonts w:ascii="Times New Roman" w:hAnsi="Times New Roman" w:cs="Times New Roman"/>
          <w:color w:val="auto"/>
          <w:sz w:val="22"/>
          <w:szCs w:val="22"/>
        </w:rPr>
        <w:fldChar w:fldCharType="begin"/>
      </w:r>
      <w:r w:rsidRPr="00F84A20">
        <w:rPr>
          <w:rFonts w:ascii="Times New Roman" w:hAnsi="Times New Roman" w:cs="Times New Roman"/>
          <w:color w:val="auto"/>
          <w:sz w:val="22"/>
          <w:szCs w:val="22"/>
        </w:rPr>
        <w:instrText xml:space="preserve"> REF _Ref117015508 \r \h  \* MERGEFORMAT </w:instrText>
      </w:r>
      <w:r w:rsidRPr="00F84A20">
        <w:rPr>
          <w:rFonts w:ascii="Times New Roman" w:hAnsi="Times New Roman" w:cs="Times New Roman"/>
          <w:color w:val="auto"/>
          <w:sz w:val="22"/>
          <w:szCs w:val="22"/>
        </w:rPr>
        <w:fldChar w:fldCharType="separate"/>
      </w:r>
      <w:r w:rsidR="007D0332">
        <w:rPr>
          <w:rFonts w:ascii="Times New Roman" w:hAnsi="Times New Roman" w:cs="Times New Roman"/>
          <w:b/>
          <w:bCs/>
          <w:color w:val="auto"/>
          <w:sz w:val="22"/>
          <w:szCs w:val="22"/>
        </w:rPr>
        <w:t>Erro! Fonte de referência não encontrada.</w:t>
      </w:r>
      <w:r w:rsidRPr="00F84A20">
        <w:rPr>
          <w:rFonts w:ascii="Times New Roman" w:hAnsi="Times New Roman" w:cs="Times New Roman"/>
          <w:color w:val="auto"/>
          <w:sz w:val="22"/>
          <w:szCs w:val="22"/>
        </w:rPr>
        <w:fldChar w:fldCharType="end"/>
      </w:r>
      <w:r w:rsidRPr="00F84A20">
        <w:rPr>
          <w:rFonts w:ascii="Times New Roman" w:hAnsi="Times New Roman" w:cs="Times New Roman"/>
          <w:color w:val="auto"/>
          <w:sz w:val="22"/>
          <w:szCs w:val="22"/>
        </w:rPr>
        <w:t xml:space="preserve"> e </w:t>
      </w:r>
      <w:r w:rsidRPr="00F84A20">
        <w:rPr>
          <w:rFonts w:ascii="Times New Roman" w:hAnsi="Times New Roman" w:cs="Times New Roman"/>
          <w:color w:val="auto"/>
          <w:sz w:val="22"/>
          <w:szCs w:val="22"/>
        </w:rPr>
        <w:fldChar w:fldCharType="begin"/>
      </w:r>
      <w:r w:rsidRPr="00F84A20">
        <w:rPr>
          <w:rFonts w:ascii="Times New Roman" w:hAnsi="Times New Roman" w:cs="Times New Roman"/>
          <w:color w:val="auto"/>
          <w:sz w:val="22"/>
          <w:szCs w:val="22"/>
        </w:rPr>
        <w:instrText xml:space="preserve"> REF _Ref117000019 \r \h  \* MERGEFORMAT </w:instrText>
      </w:r>
      <w:r w:rsidRPr="00F84A20">
        <w:rPr>
          <w:rFonts w:ascii="Times New Roman" w:hAnsi="Times New Roman" w:cs="Times New Roman"/>
          <w:color w:val="auto"/>
          <w:sz w:val="22"/>
          <w:szCs w:val="22"/>
        </w:rPr>
      </w:r>
      <w:r w:rsidRPr="00F84A20">
        <w:rPr>
          <w:rFonts w:ascii="Times New Roman" w:hAnsi="Times New Roman" w:cs="Times New Roman"/>
          <w:color w:val="auto"/>
          <w:sz w:val="22"/>
          <w:szCs w:val="22"/>
        </w:rPr>
        <w:fldChar w:fldCharType="separate"/>
      </w:r>
      <w:r w:rsidR="007D0332">
        <w:rPr>
          <w:rFonts w:ascii="Times New Roman" w:hAnsi="Times New Roman" w:cs="Times New Roman"/>
          <w:color w:val="auto"/>
          <w:sz w:val="22"/>
          <w:szCs w:val="22"/>
        </w:rPr>
        <w:t>1.19</w:t>
      </w:r>
      <w:r w:rsidRPr="00F84A20">
        <w:rPr>
          <w:rFonts w:ascii="Times New Roman" w:hAnsi="Times New Roman" w:cs="Times New Roman"/>
          <w:color w:val="auto"/>
          <w:sz w:val="22"/>
          <w:szCs w:val="22"/>
        </w:rPr>
        <w:fldChar w:fldCharType="end"/>
      </w:r>
      <w:r w:rsidRPr="00F84A20">
        <w:rPr>
          <w:rFonts w:ascii="Times New Roman" w:hAnsi="Times New Roman" w:cs="Times New Roman"/>
          <w:color w:val="auto"/>
          <w:sz w:val="22"/>
          <w:szCs w:val="22"/>
        </w:rPr>
        <w:t xml:space="preserve"> deste edital.</w:t>
      </w:r>
    </w:p>
    <w:p w14:paraId="189AFABB" w14:textId="4DA9512C" w:rsidR="003A5EA4" w:rsidRPr="00F84A20" w:rsidRDefault="003A5EA4" w:rsidP="00683066">
      <w:pPr>
        <w:pStyle w:val="Nivel2"/>
        <w:numPr>
          <w:ilvl w:val="1"/>
          <w:numId w:val="17"/>
        </w:numPr>
        <w:spacing w:before="0" w:after="0" w:line="240" w:lineRule="auto"/>
        <w:ind w:left="0" w:firstLine="0"/>
        <w:rPr>
          <w:rFonts w:ascii="Times New Roman" w:hAnsi="Times New Roman" w:cs="Times New Roman"/>
          <w:b/>
          <w:color w:val="auto"/>
          <w:sz w:val="22"/>
          <w:szCs w:val="22"/>
        </w:rPr>
      </w:pPr>
      <w:r w:rsidRPr="00F84A20">
        <w:rPr>
          <w:rFonts w:ascii="Times New Roman" w:hAnsi="Times New Roman" w:cs="Times New Roman"/>
          <w:color w:val="auto"/>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sidR="007F0A9A" w:rsidRPr="00F84A20">
        <w:rPr>
          <w:rFonts w:ascii="Times New Roman" w:hAnsi="Times New Roman" w:cs="Times New Roman"/>
          <w:color w:val="auto"/>
          <w:sz w:val="22"/>
          <w:szCs w:val="22"/>
        </w:rPr>
        <w:t>.</w:t>
      </w:r>
    </w:p>
    <w:p w14:paraId="0C91868B" w14:textId="77777777" w:rsidR="003A5EA4" w:rsidRPr="00F84A20" w:rsidRDefault="003A5EA4" w:rsidP="00683066">
      <w:pPr>
        <w:pStyle w:val="Nivel2"/>
        <w:numPr>
          <w:ilvl w:val="1"/>
          <w:numId w:val="17"/>
        </w:numPr>
        <w:spacing w:before="0" w:after="0" w:line="240" w:lineRule="auto"/>
        <w:ind w:left="0" w:firstLine="0"/>
        <w:rPr>
          <w:rFonts w:ascii="Times New Roman" w:hAnsi="Times New Roman" w:cs="Times New Roman"/>
          <w:b/>
          <w:color w:val="auto"/>
          <w:sz w:val="22"/>
          <w:szCs w:val="22"/>
        </w:rPr>
      </w:pPr>
      <w:r w:rsidRPr="00F84A20">
        <w:rPr>
          <w:rFonts w:ascii="Times New Roman" w:hAnsi="Times New Roman" w:cs="Times New Roman"/>
          <w:color w:val="auto"/>
          <w:sz w:val="22"/>
          <w:szCs w:val="22"/>
        </w:rPr>
        <w:t xml:space="preserve">Será desclassificada a proposta vencedora que: </w:t>
      </w:r>
    </w:p>
    <w:p w14:paraId="45E33539" w14:textId="77777777"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contiver vícios insanáveis;</w:t>
      </w:r>
    </w:p>
    <w:p w14:paraId="387DA46C" w14:textId="77777777"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não obedecer às especificações técnicas contidas no Termo de Referência;</w:t>
      </w:r>
    </w:p>
    <w:p w14:paraId="47199F79" w14:textId="77777777"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apresentar preços inexequíveis ou permanecerem acima do preço máximo definido para a contratação;</w:t>
      </w:r>
    </w:p>
    <w:p w14:paraId="3D07AF70" w14:textId="77777777"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não tiverem sua exequibilidade demonstrada, quando exigido pela Administração;</w:t>
      </w:r>
    </w:p>
    <w:p w14:paraId="6AE2244A" w14:textId="77777777"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apresentar desconformidade com quaisquer outras exigências deste Edital ou seus anexos, desde que insanável.</w:t>
      </w:r>
    </w:p>
    <w:p w14:paraId="00972B77" w14:textId="77777777" w:rsidR="003A5EA4" w:rsidRPr="00F84A20" w:rsidRDefault="003A5EA4" w:rsidP="00683066">
      <w:pPr>
        <w:pStyle w:val="Nivel2"/>
        <w:numPr>
          <w:ilvl w:val="1"/>
          <w:numId w:val="17"/>
        </w:numPr>
        <w:spacing w:before="0" w:after="0" w:line="240" w:lineRule="auto"/>
        <w:ind w:left="0" w:firstLine="0"/>
        <w:rPr>
          <w:rFonts w:ascii="Times New Roman" w:hAnsi="Times New Roman" w:cs="Times New Roman"/>
          <w:b/>
          <w:bCs/>
          <w:color w:val="auto"/>
          <w:sz w:val="22"/>
          <w:szCs w:val="22"/>
        </w:rPr>
      </w:pPr>
      <w:r w:rsidRPr="00F84A20">
        <w:rPr>
          <w:rFonts w:ascii="Times New Roman" w:hAnsi="Times New Roman" w:cs="Times New Roman"/>
          <w:color w:val="auto"/>
          <w:sz w:val="22"/>
          <w:szCs w:val="22"/>
        </w:rPr>
        <w:t>No caso de bens e serviços em geral, é indício de inexequibilidade das propostas valores inferiores a 50% (cinquenta por cento) do valor orçado pela Administração.</w:t>
      </w:r>
    </w:p>
    <w:p w14:paraId="426B1C04" w14:textId="77777777" w:rsidR="003A5EA4" w:rsidRPr="00F84A20" w:rsidRDefault="003A5EA4" w:rsidP="00683066">
      <w:pPr>
        <w:pStyle w:val="Nivel3"/>
        <w:numPr>
          <w:ilvl w:val="2"/>
          <w:numId w:val="17"/>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 inexequibilidade, na hipótese de que trata o </w:t>
      </w:r>
      <w:r w:rsidRPr="00F84A20">
        <w:rPr>
          <w:rFonts w:ascii="Times New Roman" w:hAnsi="Times New Roman" w:cs="Times New Roman"/>
          <w:b/>
          <w:bCs/>
          <w:color w:val="auto"/>
          <w:sz w:val="22"/>
          <w:szCs w:val="22"/>
        </w:rPr>
        <w:t>caput</w:t>
      </w:r>
      <w:r w:rsidRPr="00F84A20">
        <w:rPr>
          <w:rFonts w:ascii="Times New Roman" w:hAnsi="Times New Roman" w:cs="Times New Roman"/>
          <w:color w:val="auto"/>
          <w:sz w:val="22"/>
          <w:szCs w:val="22"/>
        </w:rPr>
        <w:t>, só será considerada após diligência do pregoeiro, que comprove:</w:t>
      </w:r>
    </w:p>
    <w:p w14:paraId="221EB09B" w14:textId="77777777" w:rsidR="003A5EA4" w:rsidRPr="00F84A20" w:rsidRDefault="003A5EA4" w:rsidP="00683066">
      <w:pPr>
        <w:pStyle w:val="Nivel4"/>
        <w:numPr>
          <w:ilvl w:val="3"/>
          <w:numId w:val="17"/>
        </w:numPr>
        <w:spacing w:before="0" w:after="0" w:line="240" w:lineRule="auto"/>
        <w:ind w:left="993" w:hanging="993"/>
        <w:rPr>
          <w:rFonts w:ascii="Times New Roman" w:hAnsi="Times New Roman" w:cs="Times New Roman"/>
          <w:sz w:val="22"/>
          <w:szCs w:val="22"/>
        </w:rPr>
      </w:pPr>
      <w:r w:rsidRPr="00F84A20">
        <w:rPr>
          <w:rFonts w:ascii="Times New Roman" w:hAnsi="Times New Roman" w:cs="Times New Roman"/>
          <w:sz w:val="22"/>
          <w:szCs w:val="22"/>
        </w:rPr>
        <w:t>que o custo do licitante ultrapassa o valor da proposta; e</w:t>
      </w:r>
    </w:p>
    <w:p w14:paraId="0E69DF83" w14:textId="77777777" w:rsidR="003A5EA4" w:rsidRPr="00F84A20" w:rsidRDefault="003A5EA4" w:rsidP="00683066">
      <w:pPr>
        <w:pStyle w:val="Nivel4"/>
        <w:numPr>
          <w:ilvl w:val="3"/>
          <w:numId w:val="17"/>
        </w:numPr>
        <w:spacing w:before="0" w:after="0" w:line="240" w:lineRule="auto"/>
        <w:ind w:left="993" w:hanging="993"/>
        <w:rPr>
          <w:rFonts w:ascii="Times New Roman" w:hAnsi="Times New Roman" w:cs="Times New Roman"/>
          <w:sz w:val="22"/>
          <w:szCs w:val="22"/>
        </w:rPr>
      </w:pPr>
      <w:r w:rsidRPr="00F84A20">
        <w:rPr>
          <w:rFonts w:ascii="Times New Roman" w:hAnsi="Times New Roman" w:cs="Times New Roman"/>
          <w:sz w:val="22"/>
          <w:szCs w:val="22"/>
        </w:rPr>
        <w:t>inexistirem custos de oportunidade capazes de justificar o vulto da oferta.</w:t>
      </w:r>
    </w:p>
    <w:p w14:paraId="0EB056B8" w14:textId="77777777" w:rsidR="003A5EA4" w:rsidRPr="00F84A20" w:rsidRDefault="003A5EA4" w:rsidP="003A5EA4">
      <w:pPr>
        <w:pStyle w:val="Nivel4"/>
        <w:numPr>
          <w:ilvl w:val="0"/>
          <w:numId w:val="0"/>
        </w:numPr>
        <w:spacing w:before="0" w:after="0" w:line="240" w:lineRule="auto"/>
        <w:ind w:left="993"/>
        <w:rPr>
          <w:rFonts w:ascii="Times New Roman" w:hAnsi="Times New Roman" w:cs="Times New Roman"/>
          <w:sz w:val="22"/>
          <w:szCs w:val="22"/>
        </w:rPr>
      </w:pPr>
    </w:p>
    <w:p w14:paraId="1DFB982E" w14:textId="77777777" w:rsidR="003A5EA4" w:rsidRPr="00F84A20" w:rsidRDefault="003A5EA4" w:rsidP="003A5EA4">
      <w:pPr>
        <w:pStyle w:val="Nivel01"/>
        <w:spacing w:before="0" w:after="0" w:line="240" w:lineRule="auto"/>
        <w:rPr>
          <w:sz w:val="22"/>
          <w:szCs w:val="22"/>
        </w:rPr>
      </w:pPr>
      <w:bookmarkStart w:id="29" w:name="_Toc135469230"/>
      <w:r w:rsidRPr="00F84A20">
        <w:rPr>
          <w:sz w:val="22"/>
          <w:szCs w:val="22"/>
        </w:rPr>
        <w:t>DA FASE DE HABILITAÇÃO</w:t>
      </w:r>
      <w:bookmarkEnd w:id="29"/>
    </w:p>
    <w:p w14:paraId="44497D4D" w14:textId="77777777" w:rsidR="00960E3D" w:rsidRPr="00F84A20" w:rsidRDefault="00960E3D" w:rsidP="00960E3D">
      <w:pPr>
        <w:pStyle w:val="Nivel2"/>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0" w:anchor="art62" w:history="1">
        <w:proofErr w:type="spellStart"/>
        <w:r w:rsidRPr="00F84A20">
          <w:rPr>
            <w:rStyle w:val="Hyperlink"/>
            <w:rFonts w:ascii="Times New Roman" w:hAnsi="Times New Roman" w:cs="Times New Roman"/>
            <w:sz w:val="22"/>
            <w:szCs w:val="22"/>
          </w:rPr>
          <w:t>arts</w:t>
        </w:r>
        <w:proofErr w:type="spellEnd"/>
        <w:r w:rsidRPr="00F84A20">
          <w:rPr>
            <w:rStyle w:val="Hyperlink"/>
            <w:rFonts w:ascii="Times New Roman" w:hAnsi="Times New Roman" w:cs="Times New Roman"/>
            <w:sz w:val="22"/>
            <w:szCs w:val="22"/>
          </w:rPr>
          <w:t>. 62 a 70 da Lei nº 14.133, de 2021</w:t>
        </w:r>
      </w:hyperlink>
      <w:r w:rsidRPr="00F84A20">
        <w:rPr>
          <w:rFonts w:ascii="Times New Roman" w:hAnsi="Times New Roman" w:cs="Times New Roman"/>
          <w:sz w:val="22"/>
          <w:szCs w:val="22"/>
        </w:rPr>
        <w:t>.</w:t>
      </w:r>
    </w:p>
    <w:p w14:paraId="5258CEC2" w14:textId="77777777" w:rsidR="00960E3D" w:rsidRPr="00F84A20" w:rsidRDefault="00960E3D" w:rsidP="00960E3D">
      <w:pPr>
        <w:pStyle w:val="Nivel3"/>
        <w:spacing w:before="0" w:after="0" w:line="240" w:lineRule="auto"/>
        <w:ind w:left="0" w:firstLine="567"/>
        <w:rPr>
          <w:rFonts w:ascii="Times New Roman" w:hAnsi="Times New Roman" w:cs="Times New Roman"/>
          <w:i/>
          <w:iCs/>
          <w:sz w:val="22"/>
          <w:szCs w:val="22"/>
        </w:rPr>
      </w:pPr>
      <w:bookmarkStart w:id="30" w:name="_Ref114663777"/>
      <w:r w:rsidRPr="00F84A20">
        <w:rPr>
          <w:rFonts w:ascii="Times New Roman" w:hAnsi="Times New Roman" w:cs="Times New Roman"/>
          <w:sz w:val="22"/>
          <w:szCs w:val="22"/>
        </w:rPr>
        <w:t>A documentação de HABILITAÇÃO somente será exigida do licitante vencedor na forma do Art. 63, II da Lei 14.133, de 2021.</w:t>
      </w:r>
      <w:bookmarkEnd w:id="30"/>
    </w:p>
    <w:p w14:paraId="3400D5DF" w14:textId="77777777" w:rsidR="00960E3D" w:rsidRPr="00F84A20" w:rsidRDefault="00960E3D" w:rsidP="00960E3D">
      <w:pPr>
        <w:pStyle w:val="Nivel2"/>
        <w:spacing w:before="0" w:after="0" w:line="240" w:lineRule="auto"/>
        <w:ind w:left="0" w:firstLine="0"/>
        <w:rPr>
          <w:rFonts w:ascii="Times New Roman" w:hAnsi="Times New Roman" w:cs="Times New Roman"/>
          <w:i/>
          <w:sz w:val="22"/>
          <w:szCs w:val="22"/>
        </w:rPr>
      </w:pPr>
      <w:r w:rsidRPr="00F84A20">
        <w:rPr>
          <w:rFonts w:ascii="Times New Roman" w:hAnsi="Times New Roman" w:cs="Times New Roman"/>
          <w:color w:val="auto"/>
          <w:sz w:val="22"/>
          <w:szCs w:val="22"/>
        </w:rPr>
        <w:t xml:space="preserve">Quando </w:t>
      </w:r>
      <w:r w:rsidRPr="00F84A20">
        <w:rPr>
          <w:rFonts w:ascii="Times New Roman" w:hAnsi="Times New Roman" w:cs="Times New Roman"/>
          <w:sz w:val="22"/>
          <w:szCs w:val="22"/>
        </w:rPr>
        <w:t>permitida</w:t>
      </w:r>
      <w:r w:rsidRPr="00F84A20">
        <w:rPr>
          <w:rFonts w:ascii="Times New Roman" w:hAnsi="Times New Roman" w:cs="Times New Roman"/>
          <w:color w:val="auto"/>
          <w:sz w:val="22"/>
          <w:szCs w:val="22"/>
        </w:rPr>
        <w:t xml:space="preserve"> a </w:t>
      </w:r>
      <w:r w:rsidRPr="00F84A20">
        <w:rPr>
          <w:rFonts w:ascii="Times New Roman" w:hAnsi="Times New Roman" w:cs="Times New Roman"/>
          <w:sz w:val="22"/>
          <w:szCs w:val="22"/>
        </w:rPr>
        <w:t>participação de empresas estrangeiras que não funcionem no País, as exigências de habilitação serão atendidas mediante documentos equivalentes, inicialmente apresentados em tradução livre.</w:t>
      </w:r>
    </w:p>
    <w:p w14:paraId="1F19AD59" w14:textId="77777777" w:rsidR="00960E3D" w:rsidRPr="00F84A20" w:rsidRDefault="00960E3D" w:rsidP="00960E3D">
      <w:pPr>
        <w:pStyle w:val="Nivel2"/>
        <w:spacing w:before="0" w:after="0" w:line="240" w:lineRule="auto"/>
        <w:ind w:left="0" w:firstLine="0"/>
        <w:rPr>
          <w:rFonts w:ascii="Times New Roman" w:hAnsi="Times New Roman" w:cs="Times New Roman"/>
          <w:i/>
          <w:iCs/>
          <w:sz w:val="22"/>
          <w:szCs w:val="22"/>
        </w:rPr>
      </w:pPr>
      <w:r w:rsidRPr="00F84A20">
        <w:rPr>
          <w:rFonts w:ascii="Times New Roman" w:hAnsi="Times New Roman" w:cs="Times New Roman"/>
          <w:sz w:val="22"/>
          <w:szCs w:val="22"/>
        </w:rPr>
        <w:t xml:space="preserve">Na hipótese de o licitante vencedor ser empresa estrangeira que não funcione no País, para </w:t>
      </w:r>
      <w:proofErr w:type="spellStart"/>
      <w:r w:rsidRPr="00F84A20">
        <w:rPr>
          <w:rFonts w:ascii="Times New Roman" w:hAnsi="Times New Roman" w:cs="Times New Roman"/>
          <w:sz w:val="22"/>
          <w:szCs w:val="22"/>
        </w:rPr>
        <w:t>ﬁns</w:t>
      </w:r>
      <w:proofErr w:type="spellEnd"/>
      <w:r w:rsidRPr="00F84A20">
        <w:rPr>
          <w:rFonts w:ascii="Times New Roman" w:hAnsi="Times New Roman" w:cs="Times New Roman"/>
          <w:sz w:val="22"/>
          <w:szCs w:val="22"/>
        </w:rPr>
        <w:t xml:space="preserve"> de assinatura do contrato ou da ata de registro de preços, os documentos exigidos para a habilitação serão traduzidos por tradutor juramentado no País e apostilados nos termos do disposto no </w:t>
      </w:r>
      <w:hyperlink r:id="rId31" w:history="1">
        <w:r w:rsidRPr="00F84A20">
          <w:rPr>
            <w:rStyle w:val="Hyperlink"/>
            <w:rFonts w:ascii="Times New Roman" w:hAnsi="Times New Roman" w:cs="Times New Roman"/>
            <w:sz w:val="22"/>
            <w:szCs w:val="22"/>
          </w:rPr>
          <w:t>Decreto nº 8.660, de 29 de janeiro de 2016</w:t>
        </w:r>
      </w:hyperlink>
      <w:r w:rsidRPr="00F84A20">
        <w:rPr>
          <w:rFonts w:ascii="Times New Roman" w:hAnsi="Times New Roman" w:cs="Times New Roman"/>
          <w:sz w:val="22"/>
          <w:szCs w:val="22"/>
        </w:rPr>
        <w:t xml:space="preserve">, ou de outro que venha a substituí-lo, ou </w:t>
      </w:r>
      <w:proofErr w:type="spellStart"/>
      <w:r w:rsidRPr="00F84A20">
        <w:rPr>
          <w:rFonts w:ascii="Times New Roman" w:hAnsi="Times New Roman" w:cs="Times New Roman"/>
          <w:sz w:val="22"/>
          <w:szCs w:val="22"/>
        </w:rPr>
        <w:t>consularizados</w:t>
      </w:r>
      <w:proofErr w:type="spellEnd"/>
      <w:r w:rsidRPr="00F84A20">
        <w:rPr>
          <w:rFonts w:ascii="Times New Roman" w:hAnsi="Times New Roman" w:cs="Times New Roman"/>
          <w:sz w:val="22"/>
          <w:szCs w:val="22"/>
        </w:rPr>
        <w:t xml:space="preserve"> pelos respectivos consulados ou embaixadas.</w:t>
      </w:r>
    </w:p>
    <w:p w14:paraId="371BE0EF" w14:textId="77777777" w:rsidR="00960E3D" w:rsidRPr="00F84A20" w:rsidRDefault="00960E3D" w:rsidP="00960E3D">
      <w:pPr>
        <w:pStyle w:val="Nivel2"/>
        <w:spacing w:before="0" w:after="0" w:line="240" w:lineRule="auto"/>
        <w:ind w:left="0" w:firstLine="0"/>
        <w:rPr>
          <w:rFonts w:ascii="Times New Roman" w:hAnsi="Times New Roman" w:cs="Times New Roman"/>
          <w:i/>
          <w:sz w:val="22"/>
          <w:szCs w:val="22"/>
        </w:rPr>
      </w:pPr>
      <w:r w:rsidRPr="00F84A20">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391141B" w14:textId="77777777" w:rsidR="00960E3D" w:rsidRPr="00F84A20" w:rsidRDefault="00960E3D" w:rsidP="00960E3D">
      <w:pPr>
        <w:pStyle w:val="Nivel3"/>
        <w:spacing w:before="0" w:after="0" w:line="240" w:lineRule="auto"/>
        <w:ind w:left="1639" w:hanging="505"/>
        <w:rPr>
          <w:rFonts w:ascii="Times New Roman" w:hAnsi="Times New Roman" w:cs="Times New Roman"/>
          <w:sz w:val="22"/>
          <w:szCs w:val="22"/>
        </w:rPr>
      </w:pPr>
      <w:r w:rsidRPr="00F84A20">
        <w:rPr>
          <w:rFonts w:ascii="Times New Roman" w:hAnsi="Times New Roman" w:cs="Times New Roman"/>
          <w:sz w:val="22"/>
          <w:szCs w:val="22"/>
        </w:rPr>
        <w:t>Se o Se o consórcio não for formado integralmente por microempresas ou empresas de pequeno porte e o termo de referência exigir requisitos de habilitação econômico-financeira, haverá um acréscimo de 10 (dez por cento) % para o consórcio em relação ao valor exigido para os licitantes individuais.</w:t>
      </w:r>
    </w:p>
    <w:p w14:paraId="2FBD1D23" w14:textId="77777777" w:rsidR="00960E3D" w:rsidRPr="00F84A20" w:rsidRDefault="00960E3D" w:rsidP="00960E3D">
      <w:pPr>
        <w:pStyle w:val="Nivel2"/>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Os documentos exigidos para fins de habilitação poderão ser apresentados em original, por cópia ou por formato digital, via sistema.</w:t>
      </w:r>
    </w:p>
    <w:p w14:paraId="05138C94" w14:textId="77777777" w:rsidR="00960E3D" w:rsidRPr="00F84A20" w:rsidRDefault="00960E3D" w:rsidP="00960E3D">
      <w:pPr>
        <w:pStyle w:val="Nivel2"/>
        <w:spacing w:before="0" w:after="0" w:line="240" w:lineRule="auto"/>
        <w:ind w:left="0" w:firstLine="0"/>
        <w:rPr>
          <w:rFonts w:ascii="Times New Roman" w:hAnsi="Times New Roman" w:cs="Times New Roman"/>
          <w:i/>
          <w:sz w:val="22"/>
          <w:szCs w:val="22"/>
        </w:rPr>
      </w:pPr>
      <w:r w:rsidRPr="00F84A20">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5A04BA78" w14:textId="77777777" w:rsidR="00960E3D" w:rsidRPr="00F84A20" w:rsidRDefault="00960E3D" w:rsidP="00960E3D">
      <w:pPr>
        <w:pStyle w:val="Nivel2"/>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lastRenderedPageBreak/>
        <w:t>Será verificado se o licitante apresentou declaração de que atende aos requisitos de habilitação, e o declarante responderá pela veracidade das informações prestadas, na forma da lei (</w:t>
      </w:r>
      <w:hyperlink r:id="rId32" w:anchor="art63">
        <w:r w:rsidRPr="00F84A20">
          <w:rPr>
            <w:rStyle w:val="Hyperlink"/>
            <w:rFonts w:ascii="Times New Roman" w:hAnsi="Times New Roman" w:cs="Times New Roman"/>
            <w:sz w:val="22"/>
            <w:szCs w:val="22"/>
          </w:rPr>
          <w:t>art. 63, I, da Lei nº 14.133/2021</w:t>
        </w:r>
      </w:hyperlink>
      <w:r w:rsidRPr="00F84A20">
        <w:rPr>
          <w:rFonts w:ascii="Times New Roman" w:hAnsi="Times New Roman" w:cs="Times New Roman"/>
          <w:sz w:val="22"/>
          <w:szCs w:val="22"/>
        </w:rPr>
        <w:t>).</w:t>
      </w:r>
    </w:p>
    <w:p w14:paraId="027269FC" w14:textId="77777777" w:rsidR="00960E3D" w:rsidRPr="00F84A20" w:rsidRDefault="00960E3D" w:rsidP="00960E3D">
      <w:pPr>
        <w:pStyle w:val="Nivel2"/>
        <w:spacing w:before="0" w:after="0" w:line="240" w:lineRule="auto"/>
        <w:ind w:left="0" w:firstLine="0"/>
        <w:rPr>
          <w:rFonts w:ascii="Times New Roman" w:hAnsi="Times New Roman" w:cs="Times New Roman"/>
          <w:i/>
          <w:sz w:val="22"/>
          <w:szCs w:val="22"/>
        </w:rPr>
      </w:pPr>
      <w:r w:rsidRPr="00F84A20">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A589A99" w14:textId="77777777" w:rsidR="00960E3D" w:rsidRPr="00F84A20" w:rsidRDefault="00960E3D" w:rsidP="00960E3D">
      <w:pPr>
        <w:pStyle w:val="Nivel2"/>
        <w:spacing w:before="0" w:after="0" w:line="240" w:lineRule="auto"/>
        <w:ind w:left="0" w:firstLine="0"/>
        <w:rPr>
          <w:rFonts w:ascii="Times New Roman" w:hAnsi="Times New Roman" w:cs="Times New Roman"/>
          <w:i/>
          <w:sz w:val="22"/>
          <w:szCs w:val="22"/>
        </w:rPr>
      </w:pPr>
      <w:r w:rsidRPr="00F84A20">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42FC650" w14:textId="77777777" w:rsidR="00960E3D" w:rsidRPr="00F84A20" w:rsidRDefault="00960E3D" w:rsidP="00960E3D">
      <w:pPr>
        <w:pStyle w:val="Nivel2"/>
        <w:spacing w:before="0" w:after="0" w:line="240" w:lineRule="auto"/>
        <w:ind w:left="0" w:firstLine="0"/>
        <w:rPr>
          <w:rFonts w:ascii="Times New Roman" w:hAnsi="Times New Roman" w:cs="Times New Roman"/>
          <w:i/>
          <w:sz w:val="22"/>
          <w:szCs w:val="22"/>
        </w:rPr>
      </w:pPr>
      <w:r w:rsidRPr="00F84A20">
        <w:rPr>
          <w:rFonts w:ascii="Times New Roman" w:hAnsi="Times New Roman" w:cs="Times New Roman"/>
          <w:sz w:val="22"/>
          <w:szCs w:val="22"/>
        </w:rPr>
        <w:t xml:space="preserve">A habilitação será verificada por meio do </w:t>
      </w:r>
      <w:proofErr w:type="spellStart"/>
      <w:r w:rsidRPr="00F84A20">
        <w:rPr>
          <w:rFonts w:ascii="Times New Roman" w:hAnsi="Times New Roman" w:cs="Times New Roman"/>
          <w:sz w:val="22"/>
          <w:szCs w:val="22"/>
        </w:rPr>
        <w:t>Sicaf</w:t>
      </w:r>
      <w:proofErr w:type="spellEnd"/>
      <w:r w:rsidRPr="00F84A20">
        <w:rPr>
          <w:rFonts w:ascii="Times New Roman" w:hAnsi="Times New Roman" w:cs="Times New Roman"/>
          <w:sz w:val="22"/>
          <w:szCs w:val="22"/>
        </w:rPr>
        <w:t>, nos documentos por ele abrangidos.</w:t>
      </w:r>
    </w:p>
    <w:p w14:paraId="27D7B6AB" w14:textId="77777777" w:rsidR="00960E3D" w:rsidRPr="00F84A20" w:rsidRDefault="00960E3D" w:rsidP="00960E3D">
      <w:pPr>
        <w:pStyle w:val="Nivel3"/>
        <w:spacing w:before="0" w:after="0" w:line="240" w:lineRule="auto"/>
        <w:ind w:left="284" w:firstLine="0"/>
        <w:rPr>
          <w:rFonts w:ascii="Times New Roman" w:hAnsi="Times New Roman" w:cs="Times New Roman"/>
          <w:sz w:val="22"/>
          <w:szCs w:val="22"/>
        </w:rPr>
      </w:pPr>
      <w:r w:rsidRPr="00F84A20">
        <w:rPr>
          <w:rFonts w:ascii="Times New Roman" w:hAnsi="Times New Roman" w:cs="Times New Roman"/>
          <w:sz w:val="22"/>
          <w:szCs w:val="22"/>
        </w:rPr>
        <w:t xml:space="preserve">Somente haverá a necessidade de comprovação do preenchimento de requisitos mediante apresentação dos documentos originais </w:t>
      </w:r>
      <w:proofErr w:type="spellStart"/>
      <w:r w:rsidRPr="00F84A20">
        <w:rPr>
          <w:rFonts w:ascii="Times New Roman" w:hAnsi="Times New Roman" w:cs="Times New Roman"/>
          <w:sz w:val="22"/>
          <w:szCs w:val="22"/>
        </w:rPr>
        <w:t>não-digitais</w:t>
      </w:r>
      <w:proofErr w:type="spellEnd"/>
      <w:r w:rsidRPr="00F84A20">
        <w:rPr>
          <w:rFonts w:ascii="Times New Roman" w:hAnsi="Times New Roman" w:cs="Times New Roman"/>
          <w:sz w:val="22"/>
          <w:szCs w:val="22"/>
        </w:rPr>
        <w:t xml:space="preserve"> quando houver dúvida em relação à integridade do documento digital ou quando a lei expressamente o exigir. (</w:t>
      </w:r>
      <w:hyperlink r:id="rId33" w:anchor="art4" w:history="1">
        <w:r w:rsidRPr="00F84A20">
          <w:rPr>
            <w:rStyle w:val="Hyperlink"/>
            <w:rFonts w:ascii="Times New Roman" w:hAnsi="Times New Roman" w:cs="Times New Roman"/>
            <w:sz w:val="22"/>
            <w:szCs w:val="22"/>
          </w:rPr>
          <w:t>IN nº 3/2018, art. 4º, §1º, e art. 6º, §4º</w:t>
        </w:r>
      </w:hyperlink>
      <w:r w:rsidRPr="00F84A20">
        <w:rPr>
          <w:rFonts w:ascii="Times New Roman" w:hAnsi="Times New Roman" w:cs="Times New Roman"/>
          <w:sz w:val="22"/>
          <w:szCs w:val="22"/>
        </w:rPr>
        <w:t>).</w:t>
      </w:r>
    </w:p>
    <w:p w14:paraId="19877C2A" w14:textId="77777777" w:rsidR="00960E3D" w:rsidRPr="00F84A20" w:rsidRDefault="00960E3D" w:rsidP="00960E3D">
      <w:pPr>
        <w:pStyle w:val="Nivel2"/>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 xml:space="preserve">É de responsabilidade do licitante conferir a exatidão dos seus dados cadastrais no </w:t>
      </w:r>
      <w:proofErr w:type="spellStart"/>
      <w:r w:rsidRPr="00F84A20">
        <w:rPr>
          <w:rFonts w:ascii="Times New Roman" w:hAnsi="Times New Roman" w:cs="Times New Roman"/>
          <w:sz w:val="22"/>
          <w:szCs w:val="22"/>
        </w:rPr>
        <w:t>Sicaf</w:t>
      </w:r>
      <w:proofErr w:type="spellEnd"/>
      <w:r w:rsidRPr="00F84A20">
        <w:rPr>
          <w:rFonts w:ascii="Times New Roman" w:hAnsi="Times New Roman" w:cs="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4">
        <w:r w:rsidRPr="00F84A20">
          <w:rPr>
            <w:rStyle w:val="Hyperlink"/>
            <w:rFonts w:ascii="Times New Roman" w:hAnsi="Times New Roman" w:cs="Times New Roman"/>
            <w:sz w:val="22"/>
            <w:szCs w:val="22"/>
          </w:rPr>
          <w:t xml:space="preserve">IN nº 3/2018, art. 7º, </w:t>
        </w:r>
        <w:r w:rsidRPr="00F84A20">
          <w:rPr>
            <w:rStyle w:val="Hyperlink"/>
            <w:rFonts w:ascii="Times New Roman" w:hAnsi="Times New Roman" w:cs="Times New Roman"/>
            <w:i/>
            <w:iCs/>
            <w:sz w:val="22"/>
            <w:szCs w:val="22"/>
          </w:rPr>
          <w:t>caput</w:t>
        </w:r>
      </w:hyperlink>
      <w:r w:rsidRPr="00F84A20">
        <w:rPr>
          <w:rFonts w:ascii="Times New Roman" w:hAnsi="Times New Roman" w:cs="Times New Roman"/>
          <w:sz w:val="22"/>
          <w:szCs w:val="22"/>
        </w:rPr>
        <w:t>).</w:t>
      </w:r>
    </w:p>
    <w:p w14:paraId="7DB31A04" w14:textId="77777777" w:rsidR="00960E3D" w:rsidRPr="00F84A20" w:rsidRDefault="00960E3D" w:rsidP="00960E3D">
      <w:pPr>
        <w:pStyle w:val="Nivel3"/>
        <w:spacing w:before="0" w:after="0" w:line="240" w:lineRule="auto"/>
        <w:ind w:left="284" w:firstLine="0"/>
        <w:rPr>
          <w:rFonts w:ascii="Times New Roman" w:hAnsi="Times New Roman" w:cs="Times New Roman"/>
          <w:sz w:val="22"/>
          <w:szCs w:val="22"/>
        </w:rPr>
      </w:pPr>
      <w:r w:rsidRPr="00F84A20">
        <w:rPr>
          <w:rFonts w:ascii="Times New Roman" w:hAnsi="Times New Roman" w:cs="Times New Roman"/>
          <w:sz w:val="22"/>
          <w:szCs w:val="22"/>
        </w:rPr>
        <w:t>A não observância do disposto no item anterior poderá ensejar desclassificação no momento da habilitação. (</w:t>
      </w:r>
      <w:hyperlink r:id="rId35" w:history="1">
        <w:r w:rsidRPr="00F84A20">
          <w:rPr>
            <w:rStyle w:val="Hyperlink"/>
            <w:rFonts w:ascii="Times New Roman" w:hAnsi="Times New Roman" w:cs="Times New Roman"/>
            <w:sz w:val="22"/>
            <w:szCs w:val="22"/>
          </w:rPr>
          <w:t>IN nº 3/2018, art. 7º, parágrafo único</w:t>
        </w:r>
      </w:hyperlink>
      <w:r w:rsidRPr="00F84A20">
        <w:rPr>
          <w:rFonts w:ascii="Times New Roman" w:hAnsi="Times New Roman" w:cs="Times New Roman"/>
          <w:sz w:val="22"/>
          <w:szCs w:val="22"/>
        </w:rPr>
        <w:t>).</w:t>
      </w:r>
    </w:p>
    <w:p w14:paraId="5AFA0596" w14:textId="77777777" w:rsidR="00960E3D" w:rsidRPr="00F84A20" w:rsidRDefault="00960E3D" w:rsidP="00960E3D">
      <w:pPr>
        <w:pStyle w:val="Nivel2"/>
        <w:spacing w:before="0" w:after="0" w:line="240" w:lineRule="auto"/>
        <w:ind w:left="0" w:firstLine="0"/>
        <w:rPr>
          <w:rFonts w:ascii="Times New Roman" w:hAnsi="Times New Roman" w:cs="Times New Roman"/>
          <w:i/>
          <w:iCs/>
          <w:sz w:val="22"/>
          <w:szCs w:val="22"/>
        </w:rPr>
      </w:pPr>
      <w:r w:rsidRPr="00F84A20">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44B52854" w14:textId="77777777" w:rsidR="00960E3D" w:rsidRPr="00F84A20" w:rsidRDefault="00960E3D" w:rsidP="00960E3D">
      <w:pPr>
        <w:pStyle w:val="Nivel3"/>
        <w:spacing w:before="0" w:after="0" w:line="240" w:lineRule="auto"/>
        <w:ind w:left="284" w:firstLine="0"/>
        <w:rPr>
          <w:rFonts w:ascii="Times New Roman" w:hAnsi="Times New Roman" w:cs="Times New Roman"/>
          <w:i/>
          <w:iCs/>
          <w:sz w:val="22"/>
          <w:szCs w:val="22"/>
        </w:rPr>
      </w:pPr>
      <w:bookmarkStart w:id="31" w:name="_Ref114663151"/>
      <w:r w:rsidRPr="00F84A20">
        <w:rPr>
          <w:rFonts w:ascii="Times New Roman" w:hAnsi="Times New Roman" w:cs="Times New Roman"/>
          <w:sz w:val="22"/>
          <w:szCs w:val="22"/>
        </w:rPr>
        <w:t xml:space="preserve">Os documentos exigidos para habilitação que não estejam contemplados no </w:t>
      </w:r>
      <w:proofErr w:type="spellStart"/>
      <w:r w:rsidRPr="00F84A20">
        <w:rPr>
          <w:rFonts w:ascii="Times New Roman" w:hAnsi="Times New Roman" w:cs="Times New Roman"/>
          <w:sz w:val="22"/>
          <w:szCs w:val="22"/>
        </w:rPr>
        <w:t>Sicaf</w:t>
      </w:r>
      <w:proofErr w:type="spellEnd"/>
      <w:r w:rsidRPr="00F84A20">
        <w:rPr>
          <w:rFonts w:ascii="Times New Roman" w:hAnsi="Times New Roman" w:cs="Times New Roman"/>
          <w:sz w:val="22"/>
          <w:szCs w:val="22"/>
        </w:rPr>
        <w:t xml:space="preserve"> serão enviados por meio do sistema, em formato digital, no prazo de 2 </w:t>
      </w:r>
      <w:r w:rsidRPr="00F84A20">
        <w:rPr>
          <w:rFonts w:ascii="Times New Roman" w:hAnsi="Times New Roman" w:cs="Times New Roman"/>
          <w:color w:val="auto"/>
          <w:sz w:val="22"/>
          <w:szCs w:val="22"/>
        </w:rPr>
        <w:t xml:space="preserve">[duas horas], </w:t>
      </w:r>
      <w:r w:rsidRPr="00F84A20">
        <w:rPr>
          <w:rFonts w:ascii="Times New Roman" w:hAnsi="Times New Roman" w:cs="Times New Roman"/>
          <w:sz w:val="22"/>
          <w:szCs w:val="22"/>
        </w:rPr>
        <w:t>prorrogável por igual período, contado da solicitação do pregoeiro.</w:t>
      </w:r>
      <w:bookmarkEnd w:id="31"/>
    </w:p>
    <w:p w14:paraId="74D8FA60" w14:textId="77777777" w:rsidR="00960E3D" w:rsidRPr="00F84A20" w:rsidRDefault="00960E3D" w:rsidP="00960E3D">
      <w:pPr>
        <w:pStyle w:val="Nivel3"/>
        <w:spacing w:before="0" w:after="0" w:line="240" w:lineRule="auto"/>
        <w:ind w:left="284" w:firstLine="0"/>
        <w:rPr>
          <w:rFonts w:ascii="Times New Roman" w:hAnsi="Times New Roman" w:cs="Times New Roman"/>
          <w:i/>
          <w:iCs/>
          <w:sz w:val="22"/>
          <w:szCs w:val="22"/>
        </w:rPr>
      </w:pPr>
      <w:r w:rsidRPr="00F84A20">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6" w:history="1">
        <w:r w:rsidRPr="00F84A20">
          <w:rPr>
            <w:rStyle w:val="Hyperlink"/>
            <w:rFonts w:ascii="Times New Roman" w:hAnsi="Times New Roman" w:cs="Times New Roman"/>
            <w:sz w:val="22"/>
            <w:szCs w:val="22"/>
          </w:rPr>
          <w:t xml:space="preserve">§ 1º do art. 36 e no § 1º do art. 39 da </w:t>
        </w:r>
        <w:r w:rsidRPr="00F84A20">
          <w:rPr>
            <w:rStyle w:val="Hyperlink"/>
            <w:rFonts w:ascii="Times New Roman" w:hAnsi="Times New Roman" w:cs="Times New Roman"/>
            <w:i/>
            <w:iCs/>
            <w:sz w:val="22"/>
            <w:szCs w:val="22"/>
          </w:rPr>
          <w:t>Instrução Normativa SEGES nº 73, de 30 de setembro de 2022</w:t>
        </w:r>
        <w:r w:rsidRPr="00F84A20">
          <w:rPr>
            <w:rStyle w:val="Hyperlink"/>
            <w:rFonts w:ascii="Times New Roman" w:hAnsi="Times New Roman" w:cs="Times New Roman"/>
            <w:sz w:val="22"/>
            <w:szCs w:val="22"/>
          </w:rPr>
          <w:t>.</w:t>
        </w:r>
      </w:hyperlink>
    </w:p>
    <w:p w14:paraId="430A293D" w14:textId="77777777" w:rsidR="00960E3D" w:rsidRPr="00F84A20" w:rsidRDefault="00960E3D" w:rsidP="00960E3D">
      <w:pPr>
        <w:pStyle w:val="Nivel2"/>
        <w:spacing w:before="0" w:after="0" w:line="240" w:lineRule="auto"/>
        <w:ind w:left="0" w:firstLine="0"/>
        <w:rPr>
          <w:rFonts w:ascii="Times New Roman" w:hAnsi="Times New Roman" w:cs="Times New Roman"/>
          <w:i/>
          <w:sz w:val="22"/>
          <w:szCs w:val="22"/>
        </w:rPr>
      </w:pPr>
      <w:r w:rsidRPr="00F84A20">
        <w:rPr>
          <w:rFonts w:ascii="Times New Roman" w:hAnsi="Times New Roman" w:cs="Times New Roman"/>
          <w:sz w:val="22"/>
          <w:szCs w:val="22"/>
        </w:rPr>
        <w:t xml:space="preserve">A verificação no </w:t>
      </w:r>
      <w:proofErr w:type="spellStart"/>
      <w:r w:rsidRPr="00F84A20">
        <w:rPr>
          <w:rFonts w:ascii="Times New Roman" w:hAnsi="Times New Roman" w:cs="Times New Roman"/>
          <w:sz w:val="22"/>
          <w:szCs w:val="22"/>
        </w:rPr>
        <w:t>Sicaf</w:t>
      </w:r>
      <w:proofErr w:type="spellEnd"/>
      <w:r w:rsidRPr="00F84A20">
        <w:rPr>
          <w:rFonts w:ascii="Times New Roman" w:hAnsi="Times New Roman" w:cs="Times New Roman"/>
          <w:sz w:val="22"/>
          <w:szCs w:val="22"/>
        </w:rPr>
        <w:t xml:space="preserve"> ou a exigência dos documentos nele não contidos somente será feita em relação ao licitante vencedor.</w:t>
      </w:r>
    </w:p>
    <w:p w14:paraId="77DCE671" w14:textId="77777777" w:rsidR="00960E3D" w:rsidRPr="00F84A20" w:rsidRDefault="00960E3D" w:rsidP="00960E3D">
      <w:pPr>
        <w:pStyle w:val="Nivel3"/>
        <w:spacing w:before="0" w:after="0" w:line="240" w:lineRule="auto"/>
        <w:ind w:left="284" w:firstLine="0"/>
        <w:rPr>
          <w:rFonts w:ascii="Times New Roman" w:hAnsi="Times New Roman" w:cs="Times New Roman"/>
          <w:sz w:val="22"/>
          <w:szCs w:val="22"/>
        </w:rPr>
      </w:pPr>
      <w:r w:rsidRPr="00F84A20">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708182B8" w14:textId="77777777" w:rsidR="00960E3D" w:rsidRPr="00F84A20" w:rsidRDefault="00960E3D" w:rsidP="00960E3D">
      <w:pPr>
        <w:pStyle w:val="Nivel3"/>
        <w:spacing w:before="0" w:after="0" w:line="240" w:lineRule="auto"/>
        <w:ind w:left="284" w:firstLine="0"/>
        <w:rPr>
          <w:rFonts w:ascii="Times New Roman" w:hAnsi="Times New Roman" w:cs="Times New Roman"/>
          <w:sz w:val="22"/>
          <w:szCs w:val="22"/>
        </w:rPr>
      </w:pPr>
      <w:r w:rsidRPr="00F84A20">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380CED8" w14:textId="77777777" w:rsidR="00960E3D" w:rsidRPr="00F84A20" w:rsidRDefault="00960E3D" w:rsidP="00960E3D">
      <w:pPr>
        <w:pStyle w:val="Nivel2"/>
        <w:spacing w:before="0" w:after="0" w:line="240" w:lineRule="auto"/>
        <w:ind w:left="0" w:firstLine="0"/>
        <w:rPr>
          <w:rFonts w:ascii="Times New Roman" w:hAnsi="Times New Roman" w:cs="Times New Roman"/>
          <w:i/>
          <w:sz w:val="22"/>
          <w:szCs w:val="22"/>
        </w:rPr>
      </w:pPr>
      <w:r w:rsidRPr="00F84A20">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37" w:anchor="art64">
        <w:r w:rsidRPr="00F84A20">
          <w:rPr>
            <w:rStyle w:val="Hyperlink"/>
            <w:rFonts w:ascii="Times New Roman" w:hAnsi="Times New Roman" w:cs="Times New Roman"/>
            <w:sz w:val="22"/>
            <w:szCs w:val="22"/>
          </w:rPr>
          <w:t>Lei 14.133/21, art. 64</w:t>
        </w:r>
      </w:hyperlink>
      <w:r w:rsidRPr="00F84A20">
        <w:rPr>
          <w:rFonts w:ascii="Times New Roman" w:hAnsi="Times New Roman" w:cs="Times New Roman"/>
          <w:sz w:val="22"/>
          <w:szCs w:val="22"/>
        </w:rPr>
        <w:t xml:space="preserve">, e </w:t>
      </w:r>
      <w:hyperlink r:id="rId38">
        <w:r w:rsidRPr="00F84A20">
          <w:rPr>
            <w:rStyle w:val="Hyperlink"/>
            <w:rFonts w:ascii="Times New Roman" w:hAnsi="Times New Roman" w:cs="Times New Roman"/>
            <w:sz w:val="22"/>
            <w:szCs w:val="22"/>
          </w:rPr>
          <w:t>IN 73/2022, art. 39, §4º</w:t>
        </w:r>
      </w:hyperlink>
      <w:r w:rsidRPr="00F84A20">
        <w:rPr>
          <w:rFonts w:ascii="Times New Roman" w:hAnsi="Times New Roman" w:cs="Times New Roman"/>
          <w:sz w:val="22"/>
          <w:szCs w:val="22"/>
        </w:rPr>
        <w:t>):</w:t>
      </w:r>
    </w:p>
    <w:p w14:paraId="6F8C1400" w14:textId="77777777" w:rsidR="00960E3D" w:rsidRPr="00F84A20" w:rsidRDefault="00960E3D" w:rsidP="00960E3D">
      <w:pPr>
        <w:pStyle w:val="Nivel3"/>
        <w:spacing w:before="0" w:after="0" w:line="240" w:lineRule="auto"/>
        <w:ind w:left="284" w:firstLine="0"/>
        <w:rPr>
          <w:rFonts w:ascii="Times New Roman" w:hAnsi="Times New Roman" w:cs="Times New Roman"/>
          <w:sz w:val="22"/>
          <w:szCs w:val="22"/>
        </w:rPr>
      </w:pPr>
      <w:r w:rsidRPr="00F84A20">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6BE8348A" w14:textId="77777777" w:rsidR="00960E3D" w:rsidRPr="00F84A20" w:rsidRDefault="00960E3D" w:rsidP="00960E3D">
      <w:pPr>
        <w:pStyle w:val="Nivel3"/>
        <w:spacing w:before="0" w:after="0" w:line="240" w:lineRule="auto"/>
        <w:ind w:left="284" w:firstLine="0"/>
        <w:rPr>
          <w:rFonts w:ascii="Times New Roman" w:hAnsi="Times New Roman" w:cs="Times New Roman"/>
          <w:sz w:val="22"/>
          <w:szCs w:val="22"/>
        </w:rPr>
      </w:pPr>
      <w:r w:rsidRPr="00F84A20">
        <w:rPr>
          <w:rFonts w:ascii="Times New Roman" w:hAnsi="Times New Roman" w:cs="Times New Roman"/>
          <w:sz w:val="22"/>
          <w:szCs w:val="22"/>
        </w:rPr>
        <w:t>atualização de documentos cuja validade tenha expirado após a data de recebimento das propostas;</w:t>
      </w:r>
    </w:p>
    <w:p w14:paraId="46348BBE" w14:textId="77777777" w:rsidR="00960E3D" w:rsidRPr="00F84A20" w:rsidRDefault="00960E3D" w:rsidP="00960E3D">
      <w:pPr>
        <w:pStyle w:val="Nivel2"/>
        <w:spacing w:before="0" w:after="0" w:line="240" w:lineRule="auto"/>
        <w:ind w:left="0" w:firstLine="0"/>
        <w:rPr>
          <w:rFonts w:ascii="Times New Roman" w:hAnsi="Times New Roman" w:cs="Times New Roman"/>
          <w:sz w:val="22"/>
          <w:szCs w:val="22"/>
        </w:rPr>
      </w:pPr>
      <w:bookmarkStart w:id="32" w:name="_Ref114670319"/>
      <w:r w:rsidRPr="00F84A20">
        <w:rPr>
          <w:rFonts w:ascii="Times New Roman" w:hAnsi="Times New Roman" w:cs="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84A20">
        <w:rPr>
          <w:rFonts w:ascii="Times New Roman" w:hAnsi="Times New Roman" w:cs="Times New Roman"/>
          <w:sz w:val="22"/>
          <w:szCs w:val="22"/>
        </w:rPr>
        <w:t>eﬁcácia</w:t>
      </w:r>
      <w:proofErr w:type="spellEnd"/>
      <w:r w:rsidRPr="00F84A20">
        <w:rPr>
          <w:rFonts w:ascii="Times New Roman" w:hAnsi="Times New Roman" w:cs="Times New Roman"/>
          <w:sz w:val="22"/>
          <w:szCs w:val="22"/>
        </w:rPr>
        <w:t xml:space="preserve"> para fins de habilitação e classificação.</w:t>
      </w:r>
      <w:bookmarkEnd w:id="32"/>
    </w:p>
    <w:p w14:paraId="68E1CA5E" w14:textId="33A9B19D" w:rsidR="00960E3D" w:rsidRPr="00F84A20" w:rsidRDefault="00960E3D" w:rsidP="00960E3D">
      <w:pPr>
        <w:pStyle w:val="Nivel2"/>
        <w:spacing w:before="0" w:after="0" w:line="240" w:lineRule="auto"/>
        <w:ind w:left="0" w:firstLine="0"/>
        <w:rPr>
          <w:rFonts w:ascii="Times New Roman" w:hAnsi="Times New Roman" w:cs="Times New Roman"/>
          <w:sz w:val="22"/>
          <w:szCs w:val="22"/>
        </w:rPr>
      </w:pPr>
      <w:bookmarkStart w:id="33" w:name="_Ref114665528"/>
      <w:r w:rsidRPr="00F84A20">
        <w:rPr>
          <w:rFonts w:ascii="Times New Roman" w:hAnsi="Times New Roman" w:cs="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F84A20">
        <w:rPr>
          <w:rFonts w:ascii="Times New Roman" w:hAnsi="Times New Roman" w:cs="Times New Roman"/>
          <w:sz w:val="22"/>
          <w:szCs w:val="22"/>
        </w:rPr>
        <w:fldChar w:fldCharType="begin"/>
      </w:r>
      <w:r w:rsidRPr="00F84A20">
        <w:rPr>
          <w:rFonts w:ascii="Times New Roman" w:hAnsi="Times New Roman" w:cs="Times New Roman"/>
          <w:sz w:val="22"/>
          <w:szCs w:val="22"/>
        </w:rPr>
        <w:instrText xml:space="preserve"> REF _Ref114663151 \r \h  \* MERGEFORMAT </w:instrText>
      </w:r>
      <w:r w:rsidRPr="00F84A20">
        <w:rPr>
          <w:rFonts w:ascii="Times New Roman" w:hAnsi="Times New Roman" w:cs="Times New Roman"/>
          <w:sz w:val="22"/>
          <w:szCs w:val="22"/>
        </w:rPr>
      </w:r>
      <w:r w:rsidRPr="00F84A20">
        <w:rPr>
          <w:rFonts w:ascii="Times New Roman" w:hAnsi="Times New Roman" w:cs="Times New Roman"/>
          <w:sz w:val="22"/>
          <w:szCs w:val="22"/>
        </w:rPr>
        <w:fldChar w:fldCharType="separate"/>
      </w:r>
      <w:r w:rsidR="007D0332">
        <w:rPr>
          <w:rFonts w:ascii="Times New Roman" w:hAnsi="Times New Roman" w:cs="Times New Roman"/>
          <w:sz w:val="22"/>
          <w:szCs w:val="22"/>
        </w:rPr>
        <w:t>1.68.1</w:t>
      </w:r>
      <w:r w:rsidRPr="00F84A20">
        <w:rPr>
          <w:rFonts w:ascii="Times New Roman" w:hAnsi="Times New Roman" w:cs="Times New Roman"/>
          <w:sz w:val="22"/>
          <w:szCs w:val="22"/>
        </w:rPr>
        <w:fldChar w:fldCharType="end"/>
      </w:r>
      <w:r w:rsidRPr="00F84A20">
        <w:rPr>
          <w:rFonts w:ascii="Times New Roman" w:hAnsi="Times New Roman" w:cs="Times New Roman"/>
          <w:sz w:val="22"/>
          <w:szCs w:val="22"/>
        </w:rPr>
        <w:t>.</w:t>
      </w:r>
      <w:bookmarkEnd w:id="33"/>
    </w:p>
    <w:p w14:paraId="391D69E4" w14:textId="77777777" w:rsidR="00960E3D" w:rsidRPr="00F84A20" w:rsidRDefault="00960E3D" w:rsidP="00960E3D">
      <w:pPr>
        <w:pStyle w:val="Nivel2"/>
        <w:spacing w:before="0" w:after="0" w:line="240" w:lineRule="auto"/>
        <w:ind w:left="0" w:firstLine="0"/>
        <w:rPr>
          <w:rFonts w:ascii="Times New Roman" w:hAnsi="Times New Roman" w:cs="Times New Roman"/>
          <w:sz w:val="22"/>
          <w:szCs w:val="22"/>
        </w:rPr>
      </w:pPr>
      <w:bookmarkStart w:id="34" w:name="_Ref114665515"/>
      <w:r w:rsidRPr="00F84A20">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34"/>
      <w:r w:rsidRPr="00F84A20">
        <w:rPr>
          <w:rFonts w:ascii="Times New Roman" w:hAnsi="Times New Roman" w:cs="Times New Roman"/>
          <w:sz w:val="22"/>
          <w:szCs w:val="22"/>
        </w:rPr>
        <w:t>.</w:t>
      </w:r>
    </w:p>
    <w:p w14:paraId="38741F54" w14:textId="77777777" w:rsidR="00960E3D" w:rsidRPr="00F84A20" w:rsidRDefault="00960E3D" w:rsidP="00960E3D">
      <w:pPr>
        <w:pStyle w:val="Nivel2"/>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lastRenderedPageBreak/>
        <w:t>A comprovação de regularidade fiscal e trabalhista das microempresas e das empresas de pequeno porte somente será exigida para efeito de contratação, e não como condição para participação na licitação (</w:t>
      </w:r>
      <w:hyperlink r:id="rId39" w:anchor="art4">
        <w:r w:rsidRPr="00F84A20">
          <w:rPr>
            <w:rStyle w:val="Hyperlink"/>
            <w:rFonts w:ascii="Times New Roman" w:hAnsi="Times New Roman" w:cs="Times New Roman"/>
            <w:sz w:val="22"/>
            <w:szCs w:val="22"/>
          </w:rPr>
          <w:t>art. 4º do Decreto nº 8.538/2015</w:t>
        </w:r>
      </w:hyperlink>
      <w:r w:rsidRPr="00F84A20">
        <w:rPr>
          <w:rFonts w:ascii="Times New Roman" w:hAnsi="Times New Roman" w:cs="Times New Roman"/>
          <w:sz w:val="22"/>
          <w:szCs w:val="22"/>
        </w:rPr>
        <w:t>).</w:t>
      </w:r>
    </w:p>
    <w:p w14:paraId="59E2A8A3" w14:textId="77777777" w:rsidR="00960E3D" w:rsidRPr="00F84A20" w:rsidRDefault="00960E3D" w:rsidP="00960E3D">
      <w:pPr>
        <w:pStyle w:val="Nivel2"/>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4622F161" w14:textId="77777777" w:rsidR="00960E3D" w:rsidRPr="00F84A20" w:rsidRDefault="00960E3D" w:rsidP="00960E3D">
      <w:pPr>
        <w:pStyle w:val="Nivel2"/>
        <w:numPr>
          <w:ilvl w:val="0"/>
          <w:numId w:val="0"/>
        </w:numPr>
        <w:spacing w:before="0" w:after="0" w:line="240" w:lineRule="auto"/>
        <w:rPr>
          <w:rFonts w:ascii="Times New Roman" w:hAnsi="Times New Roman" w:cs="Times New Roman"/>
          <w:b/>
          <w:bCs/>
          <w:sz w:val="22"/>
          <w:szCs w:val="22"/>
        </w:rPr>
      </w:pPr>
    </w:p>
    <w:p w14:paraId="676C6E39" w14:textId="16E0B8EC" w:rsidR="00960E3D" w:rsidRPr="00F84A20" w:rsidRDefault="00960E3D" w:rsidP="00960E3D">
      <w:pPr>
        <w:pStyle w:val="Nivel2"/>
        <w:numPr>
          <w:ilvl w:val="0"/>
          <w:numId w:val="0"/>
        </w:numPr>
        <w:spacing w:before="0" w:after="0" w:line="240" w:lineRule="auto"/>
        <w:rPr>
          <w:rFonts w:ascii="Times New Roman" w:hAnsi="Times New Roman" w:cs="Times New Roman"/>
          <w:b/>
          <w:bCs/>
          <w:color w:val="auto"/>
          <w:sz w:val="22"/>
          <w:szCs w:val="22"/>
        </w:rPr>
      </w:pPr>
      <w:r w:rsidRPr="00F84A20">
        <w:rPr>
          <w:rFonts w:ascii="Times New Roman" w:hAnsi="Times New Roman" w:cs="Times New Roman"/>
          <w:b/>
          <w:bCs/>
          <w:sz w:val="22"/>
          <w:szCs w:val="22"/>
        </w:rPr>
        <w:t>DO SANEAMENTO DA PROPOSTA E DOS DOCUMENTOS DE HABILITAÇÃO</w:t>
      </w:r>
      <w:r w:rsidRPr="00F84A20">
        <w:rPr>
          <w:rFonts w:ascii="Times New Roman" w:hAnsi="Times New Roman" w:cs="Times New Roman"/>
          <w:sz w:val="22"/>
          <w:szCs w:val="22"/>
        </w:rPr>
        <w:t xml:space="preserve"> </w:t>
      </w:r>
    </w:p>
    <w:p w14:paraId="45CD67F5" w14:textId="77777777" w:rsidR="00960E3D" w:rsidRPr="00F84A20" w:rsidRDefault="00960E3D" w:rsidP="00960E3D">
      <w:pPr>
        <w:pStyle w:val="Nivel2"/>
        <w:numPr>
          <w:ilvl w:val="0"/>
          <w:numId w:val="0"/>
        </w:numPr>
        <w:spacing w:before="0" w:after="0" w:line="240" w:lineRule="auto"/>
        <w:rPr>
          <w:rFonts w:ascii="Times New Roman" w:hAnsi="Times New Roman" w:cs="Times New Roman"/>
          <w:b/>
          <w:bCs/>
          <w:sz w:val="22"/>
          <w:szCs w:val="22"/>
        </w:rPr>
      </w:pPr>
      <w:r w:rsidRPr="00F84A20">
        <w:rPr>
          <w:rFonts w:ascii="Times New Roman" w:hAnsi="Times New Roman" w:cs="Times New Roman"/>
          <w:b/>
          <w:bCs/>
          <w:sz w:val="22"/>
          <w:szCs w:val="22"/>
        </w:rPr>
        <w:t>Proposta</w:t>
      </w:r>
    </w:p>
    <w:p w14:paraId="741A0761" w14:textId="77777777" w:rsidR="00960E3D" w:rsidRPr="00F84A20" w:rsidRDefault="00960E3D" w:rsidP="00960E3D">
      <w:pPr>
        <w:pStyle w:val="Nivel2"/>
        <w:numPr>
          <w:ilvl w:val="0"/>
          <w:numId w:val="0"/>
        </w:numPr>
        <w:spacing w:before="0" w:after="0" w:line="240" w:lineRule="auto"/>
        <w:rPr>
          <w:rFonts w:ascii="Times New Roman" w:hAnsi="Times New Roman" w:cs="Times New Roman"/>
          <w:sz w:val="22"/>
          <w:szCs w:val="22"/>
        </w:rPr>
      </w:pPr>
      <w:r w:rsidRPr="00F84A20">
        <w:rPr>
          <w:rFonts w:ascii="Times New Roman" w:hAnsi="Times New Roman" w:cs="Times New Roman"/>
          <w:sz w:val="22"/>
          <w:szCs w:val="22"/>
        </w:rPr>
        <w:t xml:space="preserve">O pregoeiro poderá, no julgamento das propostas, sanar erros ou falhas que não alterem a sua substância e sua validade jurídica, atribuindo-lhes eficácia para fins de classificação, quando se evidencie não acarretarem lesão ao interesse público nem prejuízo a terceiros. </w:t>
      </w:r>
    </w:p>
    <w:p w14:paraId="259A0B3A" w14:textId="77777777" w:rsidR="00960E3D" w:rsidRPr="00F84A20" w:rsidRDefault="00960E3D" w:rsidP="00960E3D">
      <w:pPr>
        <w:pStyle w:val="Nivel2"/>
        <w:numPr>
          <w:ilvl w:val="0"/>
          <w:numId w:val="0"/>
        </w:numPr>
        <w:spacing w:before="0" w:after="0" w:line="240" w:lineRule="auto"/>
        <w:rPr>
          <w:rFonts w:ascii="Times New Roman" w:hAnsi="Times New Roman" w:cs="Times New Roman"/>
          <w:b/>
          <w:bCs/>
          <w:sz w:val="22"/>
          <w:szCs w:val="22"/>
        </w:rPr>
      </w:pPr>
      <w:r w:rsidRPr="00F84A20">
        <w:rPr>
          <w:rFonts w:ascii="Times New Roman" w:hAnsi="Times New Roman" w:cs="Times New Roman"/>
          <w:b/>
          <w:bCs/>
          <w:sz w:val="22"/>
          <w:szCs w:val="22"/>
        </w:rPr>
        <w:t>Documentos de habilitação</w:t>
      </w:r>
    </w:p>
    <w:p w14:paraId="21AD74A2" w14:textId="77777777" w:rsidR="00960E3D" w:rsidRPr="00F84A20" w:rsidRDefault="00960E3D" w:rsidP="00960E3D">
      <w:pPr>
        <w:pStyle w:val="Nivel2"/>
        <w:numPr>
          <w:ilvl w:val="0"/>
          <w:numId w:val="0"/>
        </w:numPr>
        <w:spacing w:before="0" w:after="0" w:line="240" w:lineRule="auto"/>
        <w:rPr>
          <w:rFonts w:ascii="Times New Roman" w:hAnsi="Times New Roman" w:cs="Times New Roman"/>
          <w:sz w:val="22"/>
          <w:szCs w:val="22"/>
        </w:rPr>
      </w:pPr>
      <w:r w:rsidRPr="00F84A20">
        <w:rPr>
          <w:rFonts w:ascii="Times New Roman" w:hAnsi="Times New Roman" w:cs="Times New Roman"/>
          <w:sz w:val="22"/>
          <w:szCs w:val="22"/>
        </w:rPr>
        <w:t xml:space="preserve">O pregoeiro poderá, na análise dos documentos de habilitação, sanar erros ou falhas que não alterem a substância dos documentos e sua validade jurídica, mediante decisão fundamentada, registrada em ata e acessível a todos, atribuindo-lhes eficácia para fins de habilitação. </w:t>
      </w:r>
    </w:p>
    <w:p w14:paraId="1660260C" w14:textId="77777777" w:rsidR="00960E3D" w:rsidRPr="00F84A20" w:rsidRDefault="00960E3D" w:rsidP="00960E3D">
      <w:pPr>
        <w:pStyle w:val="Nivel2"/>
        <w:numPr>
          <w:ilvl w:val="0"/>
          <w:numId w:val="0"/>
        </w:numPr>
        <w:spacing w:before="0" w:after="0" w:line="240" w:lineRule="auto"/>
        <w:rPr>
          <w:rFonts w:ascii="Times New Roman" w:hAnsi="Times New Roman" w:cs="Times New Roman"/>
          <w:b/>
          <w:bCs/>
          <w:sz w:val="22"/>
          <w:szCs w:val="22"/>
        </w:rPr>
      </w:pPr>
      <w:r w:rsidRPr="00F84A20">
        <w:rPr>
          <w:rFonts w:ascii="Times New Roman" w:hAnsi="Times New Roman" w:cs="Times New Roman"/>
          <w:b/>
          <w:bCs/>
          <w:sz w:val="22"/>
          <w:szCs w:val="22"/>
        </w:rPr>
        <w:t xml:space="preserve">Realização de diligências </w:t>
      </w:r>
    </w:p>
    <w:p w14:paraId="01A060DF" w14:textId="77777777" w:rsidR="00960E3D" w:rsidRPr="00F84A20" w:rsidRDefault="00960E3D" w:rsidP="00960E3D">
      <w:pPr>
        <w:pStyle w:val="Nivel2"/>
        <w:numPr>
          <w:ilvl w:val="0"/>
          <w:numId w:val="0"/>
        </w:numPr>
        <w:spacing w:before="0" w:after="0" w:line="240" w:lineRule="auto"/>
        <w:rPr>
          <w:rFonts w:ascii="Times New Roman" w:hAnsi="Times New Roman" w:cs="Times New Roman"/>
          <w:sz w:val="22"/>
          <w:szCs w:val="22"/>
        </w:rPr>
      </w:pPr>
      <w:r w:rsidRPr="00F84A20">
        <w:rPr>
          <w:rFonts w:ascii="Times New Roman" w:hAnsi="Times New Roman" w:cs="Times New Roman"/>
          <w:sz w:val="22"/>
          <w:szCs w:val="22"/>
        </w:rPr>
        <w:t>Na hipótese de necessidade de suspensão da sessão pública para a realização de diligências, com vistas ao saneamento de que tratam os itens anteriores o seu reinício somente poderá ocorrer mediante aviso prévio no sistema com, no mínimo, vinte e quatro horas de antecedência, e a ocorrência será registrada em ata.</w:t>
      </w:r>
    </w:p>
    <w:p w14:paraId="2EAF9C5B" w14:textId="77777777" w:rsidR="00960E3D" w:rsidRPr="00F84A20" w:rsidRDefault="00960E3D" w:rsidP="003A5EA4">
      <w:pPr>
        <w:pStyle w:val="Nivel01"/>
        <w:spacing w:before="0" w:after="0" w:line="240" w:lineRule="auto"/>
        <w:rPr>
          <w:sz w:val="22"/>
          <w:szCs w:val="22"/>
        </w:rPr>
      </w:pPr>
      <w:bookmarkStart w:id="35" w:name="_Toc135469233"/>
    </w:p>
    <w:p w14:paraId="039D4CC2" w14:textId="4592E031" w:rsidR="003A5EA4" w:rsidRPr="00F84A20" w:rsidRDefault="003A5EA4" w:rsidP="003A5EA4">
      <w:pPr>
        <w:pStyle w:val="Nivel01"/>
        <w:spacing w:before="0" w:after="0" w:line="240" w:lineRule="auto"/>
        <w:rPr>
          <w:sz w:val="22"/>
          <w:szCs w:val="22"/>
        </w:rPr>
      </w:pPr>
      <w:r w:rsidRPr="00F84A20">
        <w:rPr>
          <w:sz w:val="22"/>
          <w:szCs w:val="22"/>
        </w:rPr>
        <w:t>DOS RECURSOS</w:t>
      </w:r>
      <w:bookmarkEnd w:id="35"/>
    </w:p>
    <w:p w14:paraId="44964E2C" w14:textId="7C1E9729"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 interposição de recurso referente ao julgamento das propostas, à habilitação ou inabilitação de licitantes, à anulação ou revogação da licitação, observará o disposto no </w:t>
      </w:r>
      <w:hyperlink r:id="rId40" w:anchor="art165" w:history="1">
        <w:r w:rsidRPr="00F84A20">
          <w:rPr>
            <w:rStyle w:val="Hyperlink"/>
            <w:rFonts w:ascii="Times New Roman" w:hAnsi="Times New Roman" w:cs="Times New Roman"/>
            <w:color w:val="auto"/>
            <w:sz w:val="22"/>
            <w:szCs w:val="22"/>
          </w:rPr>
          <w:t>art. 165 da Lei nº 14.133, de 2021</w:t>
        </w:r>
      </w:hyperlink>
      <w:r w:rsidRPr="00F84A20">
        <w:rPr>
          <w:rFonts w:ascii="Times New Roman" w:hAnsi="Times New Roman" w:cs="Times New Roman"/>
          <w:color w:val="auto"/>
          <w:sz w:val="22"/>
          <w:szCs w:val="22"/>
        </w:rPr>
        <w:t>.</w:t>
      </w:r>
    </w:p>
    <w:p w14:paraId="5541C174"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prazo recursal é de 3 (três) dias úteis, contados da data de intimação ou de lavratura da ata.</w:t>
      </w:r>
    </w:p>
    <w:p w14:paraId="56A76651"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Quando o recurso apresentado impugnar o julgamento das propostas ou o ato de habilitação ou inabilitação do licitante:</w:t>
      </w:r>
    </w:p>
    <w:p w14:paraId="6F0D0FD5" w14:textId="77777777" w:rsidR="003A5EA4" w:rsidRPr="00F84A20" w:rsidRDefault="003A5EA4" w:rsidP="00960E3D">
      <w:pPr>
        <w:pStyle w:val="Nivel3"/>
        <w:numPr>
          <w:ilvl w:val="2"/>
          <w:numId w:val="21"/>
        </w:numPr>
        <w:spacing w:before="0" w:after="0" w:line="240" w:lineRule="auto"/>
        <w:ind w:hanging="153"/>
        <w:rPr>
          <w:rFonts w:ascii="Times New Roman" w:hAnsi="Times New Roman" w:cs="Times New Roman"/>
          <w:color w:val="auto"/>
          <w:sz w:val="22"/>
          <w:szCs w:val="22"/>
        </w:rPr>
      </w:pPr>
      <w:r w:rsidRPr="00F84A20">
        <w:rPr>
          <w:rFonts w:ascii="Times New Roman" w:hAnsi="Times New Roman" w:cs="Times New Roman"/>
          <w:color w:val="auto"/>
          <w:sz w:val="22"/>
          <w:szCs w:val="22"/>
        </w:rPr>
        <w:t>a intenção de recorrer deverá ser manifestada imediatamente, sob pena de preclusão;</w:t>
      </w:r>
    </w:p>
    <w:p w14:paraId="6325597C" w14:textId="77777777" w:rsidR="003A5EA4" w:rsidRPr="00F84A20" w:rsidRDefault="003A5EA4" w:rsidP="00960E3D">
      <w:pPr>
        <w:pStyle w:val="Nivel3"/>
        <w:numPr>
          <w:ilvl w:val="2"/>
          <w:numId w:val="21"/>
        </w:numPr>
        <w:spacing w:before="0" w:after="0" w:line="240" w:lineRule="auto"/>
        <w:ind w:hanging="153"/>
        <w:rPr>
          <w:rFonts w:ascii="Times New Roman" w:hAnsi="Times New Roman" w:cs="Times New Roman"/>
          <w:color w:val="auto"/>
          <w:sz w:val="22"/>
          <w:szCs w:val="22"/>
        </w:rPr>
      </w:pPr>
      <w:bookmarkStart w:id="36" w:name="_Hlk135318381"/>
      <w:bookmarkStart w:id="37" w:name="_Hlk135315794"/>
      <w:r w:rsidRPr="00F84A20">
        <w:rPr>
          <w:rFonts w:ascii="Times New Roman" w:hAnsi="Times New Roman" w:cs="Times New Roman"/>
          <w:color w:val="auto"/>
          <w:sz w:val="22"/>
          <w:szCs w:val="22"/>
        </w:rPr>
        <w:t>o prazo para a manifestação da intenção de recorrer será de 30 (trinta) minutos.</w:t>
      </w:r>
      <w:bookmarkEnd w:id="36"/>
    </w:p>
    <w:bookmarkEnd w:id="37"/>
    <w:p w14:paraId="2AE6D4AC" w14:textId="77777777" w:rsidR="003A5EA4" w:rsidRPr="00F84A20" w:rsidRDefault="003A5EA4" w:rsidP="00960E3D">
      <w:pPr>
        <w:pStyle w:val="Nivel3"/>
        <w:numPr>
          <w:ilvl w:val="2"/>
          <w:numId w:val="21"/>
        </w:numPr>
        <w:spacing w:before="0" w:after="0" w:line="240" w:lineRule="auto"/>
        <w:ind w:hanging="153"/>
        <w:rPr>
          <w:rFonts w:ascii="Times New Roman" w:hAnsi="Times New Roman" w:cs="Times New Roman"/>
          <w:color w:val="auto"/>
          <w:sz w:val="22"/>
          <w:szCs w:val="22"/>
        </w:rPr>
      </w:pPr>
      <w:r w:rsidRPr="00F84A20">
        <w:rPr>
          <w:rFonts w:ascii="Times New Roman" w:hAnsi="Times New Roman" w:cs="Times New Roman"/>
          <w:color w:val="auto"/>
          <w:sz w:val="22"/>
          <w:szCs w:val="22"/>
        </w:rPr>
        <w:t>o prazo para apresentação das razões recursais será iniciado na data de intimação ou de lavratura da ata de habilitação ou inabilitação;</w:t>
      </w:r>
    </w:p>
    <w:p w14:paraId="7479902A" w14:textId="77777777" w:rsidR="003A5EA4" w:rsidRPr="00F84A20" w:rsidRDefault="003A5EA4" w:rsidP="00960E3D">
      <w:pPr>
        <w:pStyle w:val="Nivel3"/>
        <w:numPr>
          <w:ilvl w:val="2"/>
          <w:numId w:val="21"/>
        </w:numPr>
        <w:spacing w:before="0" w:after="0" w:line="240" w:lineRule="auto"/>
        <w:ind w:hanging="153"/>
        <w:rPr>
          <w:rFonts w:ascii="Times New Roman" w:hAnsi="Times New Roman" w:cs="Times New Roman"/>
          <w:color w:val="auto"/>
          <w:sz w:val="22"/>
          <w:szCs w:val="22"/>
        </w:rPr>
      </w:pPr>
      <w:r w:rsidRPr="00F84A20">
        <w:rPr>
          <w:rFonts w:ascii="Times New Roman" w:hAnsi="Times New Roman" w:cs="Times New Roman"/>
          <w:color w:val="auto"/>
          <w:sz w:val="22"/>
          <w:szCs w:val="22"/>
        </w:rPr>
        <w:t>na hipótese de adoção da inversão de fases prevista no </w:t>
      </w:r>
      <w:hyperlink r:id="rId41" w:anchor="art17§1" w:history="1">
        <w:r w:rsidRPr="00F84A20">
          <w:rPr>
            <w:rStyle w:val="Hyperlink"/>
            <w:rFonts w:ascii="Times New Roman" w:hAnsi="Times New Roman" w:cs="Times New Roman"/>
            <w:color w:val="auto"/>
            <w:sz w:val="22"/>
            <w:szCs w:val="22"/>
          </w:rPr>
          <w:t>§ 1º do art. 17 da Lei nº 14.133, de 2021</w:t>
        </w:r>
      </w:hyperlink>
      <w:r w:rsidRPr="00F84A20">
        <w:rPr>
          <w:rFonts w:ascii="Times New Roman" w:hAnsi="Times New Roman" w:cs="Times New Roman"/>
          <w:color w:val="auto"/>
          <w:sz w:val="22"/>
          <w:szCs w:val="22"/>
        </w:rPr>
        <w:t>, o prazo para apresentação das razões recursais será iniciado na data de intimação da ata de julgamento.</w:t>
      </w:r>
    </w:p>
    <w:p w14:paraId="769C989C" w14:textId="1A04E29F"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Os recursos deverão ser encaminhados em campo próprio do sistema ou através do e-mail: </w:t>
      </w:r>
      <w:hyperlink r:id="rId42" w:history="1">
        <w:r w:rsidR="00960E3D" w:rsidRPr="00F84A20">
          <w:rPr>
            <w:rStyle w:val="Hyperlink"/>
            <w:rFonts w:ascii="Times New Roman" w:hAnsi="Times New Roman" w:cs="Times New Roman"/>
            <w:sz w:val="22"/>
            <w:szCs w:val="22"/>
          </w:rPr>
          <w:t>licitagoioxim@yahoo.com.br.</w:t>
        </w:r>
      </w:hyperlink>
      <w:r w:rsidRPr="00F84A20">
        <w:rPr>
          <w:rFonts w:ascii="Times New Roman" w:hAnsi="Times New Roman" w:cs="Times New Roman"/>
          <w:color w:val="auto"/>
          <w:sz w:val="22"/>
          <w:szCs w:val="22"/>
        </w:rPr>
        <w:t xml:space="preserve"> </w:t>
      </w:r>
    </w:p>
    <w:p w14:paraId="70979487"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recurso será dirigido à autoridade que tiver editado o ato ou proferido a decisão recorrida, a qual poderá reconsiderar sua decisão no prazo de 3 (três) dias úteis, ou, nesse mesmo prazo, encaminhar recurso para a autoridade superior ou servidor designado para esta finalidade, a qual deverá proferir sua decisão no prazo de 10 (dez) dias úteis, contado do recebimento dos autos.</w:t>
      </w:r>
    </w:p>
    <w:p w14:paraId="0229E2A0"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Os recursos interpostos fora do prazo não serão conhecidos. </w:t>
      </w:r>
    </w:p>
    <w:p w14:paraId="1BE7D70A"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83155FB"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 recurso e o pedido de reconsideração terão efeito suspensivo do ato ou da decisão recorrida até que sobrevenha decisão final da autoridade competente. </w:t>
      </w:r>
    </w:p>
    <w:p w14:paraId="07BC4345"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 acolhimento do recurso invalida tão somente os atos insuscetíveis de aproveitamento. </w:t>
      </w:r>
    </w:p>
    <w:p w14:paraId="5C6D73AC"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Os autos do processo permanecerão com vista franqueada aos interessados no sítio eletrônico do Município e no site da plataforma https://www.gov.br/compras/pt-br.</w:t>
      </w:r>
    </w:p>
    <w:p w14:paraId="6DFB83DE"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64FEDB8D" w14:textId="77777777" w:rsidR="003A5EA4" w:rsidRPr="00F84A20" w:rsidRDefault="003A5EA4" w:rsidP="003A5EA4">
      <w:pPr>
        <w:pStyle w:val="Nivel01"/>
        <w:spacing w:before="0" w:after="0" w:line="240" w:lineRule="auto"/>
        <w:rPr>
          <w:sz w:val="22"/>
          <w:szCs w:val="22"/>
        </w:rPr>
      </w:pPr>
      <w:bookmarkStart w:id="38" w:name="_Toc135469234"/>
      <w:r w:rsidRPr="00F84A20">
        <w:rPr>
          <w:sz w:val="22"/>
          <w:szCs w:val="22"/>
        </w:rPr>
        <w:t>DAS INFRAÇÕES ADMINISTRATIVAS E SANÇÕES</w:t>
      </w:r>
      <w:bookmarkEnd w:id="38"/>
    </w:p>
    <w:p w14:paraId="20398C76"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Comete infração administrativa, nos termos da lei, o licitante que, com dolo ou culpa: </w:t>
      </w:r>
    </w:p>
    <w:p w14:paraId="5ACE5558"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bookmarkStart w:id="39" w:name="_Ref114668085"/>
      <w:bookmarkStart w:id="40" w:name="_Hlk114652595"/>
      <w:r w:rsidRPr="00F84A20">
        <w:rPr>
          <w:rFonts w:ascii="Times New Roman" w:hAnsi="Times New Roman" w:cs="Times New Roman"/>
          <w:color w:val="auto"/>
          <w:sz w:val="22"/>
          <w:szCs w:val="22"/>
        </w:rPr>
        <w:lastRenderedPageBreak/>
        <w:t>deixar de entregar a documentação exigida para o certame ou não entregar qualquer documento que tenha sido solicitado pelo/a pregoeiro/a durante o certame;</w:t>
      </w:r>
      <w:bookmarkEnd w:id="39"/>
    </w:p>
    <w:p w14:paraId="38ACFFF0"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bookmarkStart w:id="41" w:name="_Ref114668108"/>
      <w:r w:rsidRPr="00F84A20">
        <w:rPr>
          <w:rFonts w:ascii="Times New Roman" w:hAnsi="Times New Roman" w:cs="Times New Roman"/>
          <w:color w:val="auto"/>
          <w:sz w:val="22"/>
          <w:szCs w:val="22"/>
        </w:rPr>
        <w:t>Salvo em decorrência de fato superveniente devidamente justificado, não mantiver a proposta em especial quando:</w:t>
      </w:r>
      <w:bookmarkEnd w:id="41"/>
    </w:p>
    <w:p w14:paraId="5FE37466" w14:textId="77777777" w:rsidR="003A5EA4" w:rsidRPr="00F84A20" w:rsidRDefault="003A5EA4" w:rsidP="00960E3D">
      <w:pPr>
        <w:pStyle w:val="Nivel4"/>
        <w:numPr>
          <w:ilvl w:val="3"/>
          <w:numId w:val="21"/>
        </w:numPr>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 xml:space="preserve">não enviar a proposta adequada ao último lance ofertado ou após a negociação; </w:t>
      </w:r>
    </w:p>
    <w:p w14:paraId="33F56192" w14:textId="77777777" w:rsidR="003A5EA4" w:rsidRPr="00F84A20" w:rsidRDefault="003A5EA4" w:rsidP="00960E3D">
      <w:pPr>
        <w:pStyle w:val="Nivel4"/>
        <w:numPr>
          <w:ilvl w:val="3"/>
          <w:numId w:val="21"/>
        </w:numPr>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 xml:space="preserve">recusar-se a enviar o detalhamento da proposta quando exigível; </w:t>
      </w:r>
    </w:p>
    <w:p w14:paraId="67ACE2D2" w14:textId="77777777" w:rsidR="003A5EA4" w:rsidRPr="00F84A20" w:rsidRDefault="003A5EA4" w:rsidP="00960E3D">
      <w:pPr>
        <w:pStyle w:val="Nivel4"/>
        <w:numPr>
          <w:ilvl w:val="3"/>
          <w:numId w:val="21"/>
        </w:numPr>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 xml:space="preserve">pedir para ser desclassificado quando encerrada a etapa competitiva; ou </w:t>
      </w:r>
    </w:p>
    <w:p w14:paraId="6E8688C0" w14:textId="77777777" w:rsidR="003A5EA4" w:rsidRPr="00F84A20" w:rsidRDefault="003A5EA4" w:rsidP="00960E3D">
      <w:pPr>
        <w:pStyle w:val="Nivel4"/>
        <w:numPr>
          <w:ilvl w:val="3"/>
          <w:numId w:val="21"/>
        </w:numPr>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deixar de apresentar amostra;</w:t>
      </w:r>
    </w:p>
    <w:p w14:paraId="3A390E42" w14:textId="77777777" w:rsidR="003A5EA4" w:rsidRPr="00F84A20" w:rsidRDefault="003A5EA4" w:rsidP="00960E3D">
      <w:pPr>
        <w:pStyle w:val="Nivel4"/>
        <w:numPr>
          <w:ilvl w:val="3"/>
          <w:numId w:val="21"/>
        </w:numPr>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 xml:space="preserve">apresentar proposta ou amostra em desacordo com as especificações do edital; </w:t>
      </w:r>
    </w:p>
    <w:p w14:paraId="39E4D205"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bookmarkStart w:id="42" w:name="_Ref114668139"/>
      <w:r w:rsidRPr="00F84A20">
        <w:rPr>
          <w:rFonts w:ascii="Times New Roman" w:hAnsi="Times New Roman" w:cs="Times New Roman"/>
          <w:color w:val="auto"/>
          <w:sz w:val="22"/>
          <w:szCs w:val="22"/>
        </w:rPr>
        <w:t>não celebrar o contrato ou não entregar a documentação exigida para a contratação, quando convocado dentro do prazo de validade de sua proposta;</w:t>
      </w:r>
      <w:bookmarkEnd w:id="42"/>
    </w:p>
    <w:p w14:paraId="1A59CDB4" w14:textId="0AC15660" w:rsidR="003A5EA4" w:rsidRPr="00F84A20" w:rsidRDefault="003A5EA4" w:rsidP="00960E3D">
      <w:pPr>
        <w:pStyle w:val="Nivel4"/>
        <w:numPr>
          <w:ilvl w:val="3"/>
          <w:numId w:val="21"/>
        </w:numPr>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recusar-se, sem justificativa, a assinar o contrato, ou a aceitar ou retirar o instrumento equivalente no prazo estabelecido pela Administração;</w:t>
      </w:r>
    </w:p>
    <w:p w14:paraId="02353B9A"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bookmarkStart w:id="43" w:name="_Ref114668249"/>
      <w:r w:rsidRPr="00F84A20">
        <w:rPr>
          <w:rFonts w:ascii="Times New Roman" w:hAnsi="Times New Roman" w:cs="Times New Roman"/>
          <w:color w:val="auto"/>
          <w:sz w:val="22"/>
          <w:szCs w:val="22"/>
        </w:rPr>
        <w:t>apresentar declaração ou documentação falsa exigida para o certame ou prestar declaração falsa durante a licitação</w:t>
      </w:r>
      <w:bookmarkEnd w:id="43"/>
    </w:p>
    <w:p w14:paraId="4F3C21D1"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bookmarkStart w:id="44" w:name="_Ref114668245"/>
      <w:r w:rsidRPr="00F84A20">
        <w:rPr>
          <w:rFonts w:ascii="Times New Roman" w:hAnsi="Times New Roman" w:cs="Times New Roman"/>
          <w:color w:val="auto"/>
          <w:sz w:val="22"/>
          <w:szCs w:val="22"/>
        </w:rPr>
        <w:t>fraudar a licitação</w:t>
      </w:r>
      <w:bookmarkEnd w:id="44"/>
    </w:p>
    <w:p w14:paraId="50EA2279"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bookmarkStart w:id="45" w:name="_Ref114668247"/>
      <w:r w:rsidRPr="00F84A20">
        <w:rPr>
          <w:rFonts w:ascii="Times New Roman" w:hAnsi="Times New Roman" w:cs="Times New Roman"/>
          <w:color w:val="auto"/>
          <w:sz w:val="22"/>
          <w:szCs w:val="22"/>
        </w:rPr>
        <w:t>comportar-se de modo inidôneo ou cometer fraude de qualquer natureza, em especial quando:</w:t>
      </w:r>
      <w:bookmarkEnd w:id="45"/>
    </w:p>
    <w:p w14:paraId="41395ABE" w14:textId="77777777" w:rsidR="003A5EA4" w:rsidRPr="00F84A20" w:rsidRDefault="003A5EA4" w:rsidP="00960E3D">
      <w:pPr>
        <w:pStyle w:val="Nivel4"/>
        <w:numPr>
          <w:ilvl w:val="3"/>
          <w:numId w:val="21"/>
        </w:numPr>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 xml:space="preserve">agir em conluio ou em desconformidade com a lei; </w:t>
      </w:r>
    </w:p>
    <w:p w14:paraId="505AFC3F" w14:textId="77777777" w:rsidR="003A5EA4" w:rsidRPr="00F84A20" w:rsidRDefault="003A5EA4" w:rsidP="00960E3D">
      <w:pPr>
        <w:pStyle w:val="Nivel4"/>
        <w:numPr>
          <w:ilvl w:val="3"/>
          <w:numId w:val="21"/>
        </w:numPr>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 xml:space="preserve">induzir deliberadamente a erro no julgamento; </w:t>
      </w:r>
    </w:p>
    <w:p w14:paraId="4D8BD2D4" w14:textId="77777777" w:rsidR="003A5EA4" w:rsidRPr="00F84A20" w:rsidRDefault="003A5EA4" w:rsidP="00960E3D">
      <w:pPr>
        <w:pStyle w:val="Nivel4"/>
        <w:numPr>
          <w:ilvl w:val="3"/>
          <w:numId w:val="21"/>
        </w:numPr>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 xml:space="preserve">apresentar amostra falsificada ou deteriorada; </w:t>
      </w:r>
    </w:p>
    <w:p w14:paraId="0823F5F9"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bookmarkStart w:id="46" w:name="_Ref114668251"/>
      <w:r w:rsidRPr="00F84A20">
        <w:rPr>
          <w:rFonts w:ascii="Times New Roman" w:hAnsi="Times New Roman" w:cs="Times New Roman"/>
          <w:color w:val="auto"/>
          <w:sz w:val="22"/>
          <w:szCs w:val="22"/>
        </w:rPr>
        <w:t>praticar atos ilícitos com vistas a frustrar os objetivos da licitação</w:t>
      </w:r>
      <w:bookmarkEnd w:id="46"/>
    </w:p>
    <w:p w14:paraId="669FF499"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bookmarkStart w:id="47" w:name="_Ref114668252"/>
      <w:r w:rsidRPr="00F84A20">
        <w:rPr>
          <w:rFonts w:ascii="Times New Roman" w:hAnsi="Times New Roman" w:cs="Times New Roman"/>
          <w:color w:val="auto"/>
          <w:sz w:val="22"/>
          <w:szCs w:val="22"/>
        </w:rPr>
        <w:t xml:space="preserve">praticar ato lesivo previsto no </w:t>
      </w:r>
      <w:hyperlink r:id="rId43" w:anchor="art5" w:history="1">
        <w:r w:rsidRPr="00F84A20">
          <w:rPr>
            <w:rStyle w:val="Hyperlink"/>
            <w:rFonts w:ascii="Times New Roman" w:hAnsi="Times New Roman" w:cs="Times New Roman"/>
            <w:color w:val="auto"/>
            <w:sz w:val="22"/>
            <w:szCs w:val="22"/>
          </w:rPr>
          <w:t>art. 5º da Lei n.º 12.846, de 2013</w:t>
        </w:r>
      </w:hyperlink>
      <w:r w:rsidRPr="00F84A20">
        <w:rPr>
          <w:rFonts w:ascii="Times New Roman" w:hAnsi="Times New Roman" w:cs="Times New Roman"/>
          <w:color w:val="auto"/>
          <w:sz w:val="22"/>
          <w:szCs w:val="22"/>
        </w:rPr>
        <w:t>.</w:t>
      </w:r>
      <w:bookmarkEnd w:id="47"/>
    </w:p>
    <w:bookmarkEnd w:id="40"/>
    <w:p w14:paraId="217772B1"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Com fulcro na </w:t>
      </w:r>
      <w:hyperlink r:id="rId44" w:history="1">
        <w:r w:rsidRPr="00F84A20">
          <w:rPr>
            <w:rStyle w:val="Hyperlink"/>
            <w:rFonts w:ascii="Times New Roman" w:hAnsi="Times New Roman" w:cs="Times New Roman"/>
            <w:color w:val="auto"/>
            <w:sz w:val="22"/>
            <w:szCs w:val="22"/>
          </w:rPr>
          <w:t>Lei nº 14.133, de 2021</w:t>
        </w:r>
      </w:hyperlink>
      <w:r w:rsidRPr="00F84A20">
        <w:rPr>
          <w:rFonts w:ascii="Times New Roman" w:hAnsi="Times New Roman" w:cs="Times New Roman"/>
          <w:color w:val="auto"/>
          <w:sz w:val="22"/>
          <w:szCs w:val="22"/>
        </w:rPr>
        <w:t xml:space="preserve">, a Administração poderá, garantida a prévia defesa, aplicar aos licitantes e/ou adjudicatários as seguintes sanções, sem prejuízo das responsabilidades civil e criminal: </w:t>
      </w:r>
    </w:p>
    <w:p w14:paraId="7E77B35C"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advertência; </w:t>
      </w:r>
    </w:p>
    <w:p w14:paraId="5128C010"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multa;</w:t>
      </w:r>
    </w:p>
    <w:p w14:paraId="235D1888"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impedimento de licitar e contratar e</w:t>
      </w:r>
    </w:p>
    <w:p w14:paraId="4582D067"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4681E5B2"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Na aplicação das sanções serão considerados:</w:t>
      </w:r>
    </w:p>
    <w:p w14:paraId="0055B52F"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natureza e a gravidade da infração cometida.</w:t>
      </w:r>
    </w:p>
    <w:p w14:paraId="7314858B"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as peculiaridades do caso concreto</w:t>
      </w:r>
    </w:p>
    <w:p w14:paraId="75540B8C"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as circunstâncias agravantes ou atenuantes</w:t>
      </w:r>
    </w:p>
    <w:p w14:paraId="344BF139"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os danos que dela provierem para a Administração Pública</w:t>
      </w:r>
    </w:p>
    <w:p w14:paraId="6071D8D1"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implantação ou o aperfeiçoamento de programa de integridade, conforme normas e orientações dos órgãos de controle.</w:t>
      </w:r>
    </w:p>
    <w:p w14:paraId="0A97C436"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 multa será recolhida em percentual de 0,5% a 30% incidente sobre o valor do contrato licitado, recolhida no prazo máximo de </w:t>
      </w:r>
      <w:r w:rsidRPr="00F84A20">
        <w:rPr>
          <w:rFonts w:ascii="Times New Roman" w:hAnsi="Times New Roman" w:cs="Times New Roman"/>
          <w:b/>
          <w:bCs/>
          <w:color w:val="auto"/>
          <w:sz w:val="22"/>
          <w:szCs w:val="22"/>
        </w:rPr>
        <w:t>10 (dez) dias</w:t>
      </w:r>
      <w:r w:rsidRPr="00F84A20">
        <w:rPr>
          <w:rFonts w:ascii="Times New Roman" w:hAnsi="Times New Roman" w:cs="Times New Roman"/>
          <w:color w:val="auto"/>
          <w:sz w:val="22"/>
          <w:szCs w:val="22"/>
        </w:rPr>
        <w:t xml:space="preserve"> úteis, a contar da comunicação oficial. </w:t>
      </w:r>
    </w:p>
    <w:p w14:paraId="7B4F0FE0"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As sanções de advertência, impedimento de licitar e contratar e declaração de inidoneidade para licitar ou contratar poderão ser aplicadas, cumulativamente ou não, à penalidade de multa.</w:t>
      </w:r>
    </w:p>
    <w:p w14:paraId="2320F06C"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Na aplicação da sanção de multa será facultada a defesa do interessado no prazo de 15 (quinze) dias úteis, contado da data de sua intimação.</w:t>
      </w:r>
    </w:p>
    <w:p w14:paraId="41B43660"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sanção de impedimento de licitar e contratar será aplicada ao responsável em decorrência das infrações administrativas relacionadas nos itens 1.94.1, 1.94.2 e 1.94.3,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996E43B" w14:textId="5D5A9F65"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Poderá ser aplicada ao responsável a sanção de declaração de inidoneidade para licitar ou contratar, em decorrência da prática das infrações dispostas nos itens 1.94.4, </w:t>
      </w:r>
      <w:r w:rsidRPr="00F84A20">
        <w:rPr>
          <w:rFonts w:ascii="Times New Roman" w:hAnsi="Times New Roman" w:cs="Times New Roman"/>
          <w:color w:val="auto"/>
          <w:sz w:val="22"/>
          <w:szCs w:val="22"/>
        </w:rPr>
        <w:fldChar w:fldCharType="begin"/>
      </w:r>
      <w:r w:rsidRPr="00F84A20">
        <w:rPr>
          <w:rFonts w:ascii="Times New Roman" w:hAnsi="Times New Roman" w:cs="Times New Roman"/>
          <w:color w:val="auto"/>
          <w:sz w:val="22"/>
          <w:szCs w:val="22"/>
        </w:rPr>
        <w:instrText xml:space="preserve"> REF _Ref114668245 \r \h  \* MERGEFORMAT </w:instrText>
      </w:r>
      <w:r w:rsidRPr="00F84A20">
        <w:rPr>
          <w:rFonts w:ascii="Times New Roman" w:hAnsi="Times New Roman" w:cs="Times New Roman"/>
          <w:color w:val="auto"/>
          <w:sz w:val="22"/>
          <w:szCs w:val="22"/>
        </w:rPr>
      </w:r>
      <w:r w:rsidRPr="00F84A20">
        <w:rPr>
          <w:rFonts w:ascii="Times New Roman" w:hAnsi="Times New Roman" w:cs="Times New Roman"/>
          <w:color w:val="auto"/>
          <w:sz w:val="22"/>
          <w:szCs w:val="22"/>
        </w:rPr>
        <w:fldChar w:fldCharType="separate"/>
      </w:r>
      <w:r w:rsidR="007D0332">
        <w:rPr>
          <w:rFonts w:ascii="Times New Roman" w:hAnsi="Times New Roman" w:cs="Times New Roman"/>
          <w:color w:val="auto"/>
          <w:sz w:val="22"/>
          <w:szCs w:val="22"/>
        </w:rPr>
        <w:t>1.86.5</w:t>
      </w:r>
      <w:r w:rsidRPr="00F84A20">
        <w:rPr>
          <w:rFonts w:ascii="Times New Roman" w:hAnsi="Times New Roman" w:cs="Times New Roman"/>
          <w:color w:val="auto"/>
          <w:sz w:val="22"/>
          <w:szCs w:val="22"/>
        </w:rPr>
        <w:fldChar w:fldCharType="end"/>
      </w:r>
      <w:r w:rsidRPr="00F84A20">
        <w:rPr>
          <w:rFonts w:ascii="Times New Roman" w:hAnsi="Times New Roman" w:cs="Times New Roman"/>
          <w:color w:val="auto"/>
          <w:sz w:val="22"/>
          <w:szCs w:val="22"/>
        </w:rPr>
        <w:t xml:space="preserve">, 1.94.6, 1.94.7 e 1.94.7, bem como pelas infrações administrativas previstas nos itens 1.94.1, 1.94.2 e 1.94.3 que justifiquem a imposição de penalidade mais grave que a sanção de impedimento de licitar e contratar, cuja duração observará o prazo previsto no </w:t>
      </w:r>
      <w:hyperlink r:id="rId45" w:anchor="art156§5" w:history="1">
        <w:r w:rsidRPr="00F84A20">
          <w:rPr>
            <w:rStyle w:val="Hyperlink"/>
            <w:rFonts w:ascii="Times New Roman" w:hAnsi="Times New Roman" w:cs="Times New Roman"/>
            <w:color w:val="auto"/>
            <w:sz w:val="22"/>
            <w:szCs w:val="22"/>
          </w:rPr>
          <w:t>art. 156, §5º, da Lei n.º 14.133/2021</w:t>
        </w:r>
      </w:hyperlink>
      <w:r w:rsidRPr="00F84A20">
        <w:rPr>
          <w:rFonts w:ascii="Times New Roman" w:hAnsi="Times New Roman" w:cs="Times New Roman"/>
          <w:color w:val="auto"/>
          <w:sz w:val="22"/>
          <w:szCs w:val="22"/>
        </w:rPr>
        <w:t>.</w:t>
      </w:r>
    </w:p>
    <w:p w14:paraId="6CBE7FBA"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lastRenderedPageBreak/>
        <w:t xml:space="preserve">A recusa injustificada do adjudicatário em assinar o contrato ou a ata de registro de preço, ou em aceitar ou retirar o instrumento equivalente no prazo estabelecido pela Administração, descrita no item 1.94.3, caracterizará o descumprimento total da obrigação assumida e o sujeitará às penalidades e à imediata perda da garantia de proposta em favor do órgão promotor da licitação. </w:t>
      </w:r>
    </w:p>
    <w:p w14:paraId="6336E9AB"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efetivos, que avaliará fatos e circunstâncias conhecidos e intimará o licitante ou o adjudicatário para, no prazo de 15 (quinze) dias úteis, contado da data de sua intimação, apresentar defesa escrita e especificar as provas que pretenda produzir. </w:t>
      </w:r>
    </w:p>
    <w:p w14:paraId="4CAF42ED"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ou a servidor designado para esta finalidade, que deverá proferir sua decisão no prazo máximo de 20 (vinte) dias úteis, contado do recebimento dos autos.</w:t>
      </w:r>
    </w:p>
    <w:p w14:paraId="7AA756F6"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0C0058B"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recurso e o pedido de reconsideração terão efeito suspensivo do ato ou da decisão recorrida até que sobrevenha decisão final da autoridade competente ou servidor designado para esta finalidade.</w:t>
      </w:r>
    </w:p>
    <w:p w14:paraId="61A167CE"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aplicação das sanções previstas neste edital não exclui, em hipótese alguma, a obrigação de reparação integral dos danos causados.</w:t>
      </w:r>
    </w:p>
    <w:p w14:paraId="08184087"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25702F32" w14:textId="77777777" w:rsidR="003A5EA4" w:rsidRPr="00F84A20" w:rsidRDefault="003A5EA4" w:rsidP="003A5EA4">
      <w:pPr>
        <w:pStyle w:val="Nivel01"/>
        <w:spacing w:before="0" w:after="0" w:line="240" w:lineRule="auto"/>
        <w:rPr>
          <w:sz w:val="22"/>
          <w:szCs w:val="22"/>
        </w:rPr>
      </w:pPr>
      <w:bookmarkStart w:id="48" w:name="_Toc135469235"/>
      <w:r w:rsidRPr="00F84A20">
        <w:rPr>
          <w:sz w:val="22"/>
          <w:szCs w:val="22"/>
        </w:rPr>
        <w:t>DA IMPUGNAÇÃO AO EDITAL E DO PEDIDO DE ESCLARECIMENTO</w:t>
      </w:r>
      <w:bookmarkEnd w:id="48"/>
    </w:p>
    <w:p w14:paraId="5BCF54D3"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Qualquer pessoa é parte legítima para impugnar este Edital por irregularidade na aplicação da </w:t>
      </w:r>
      <w:hyperlink r:id="rId46" w:history="1">
        <w:r w:rsidRPr="00F84A20">
          <w:rPr>
            <w:rStyle w:val="Hyperlink"/>
            <w:rFonts w:ascii="Times New Roman" w:hAnsi="Times New Roman" w:cs="Times New Roman"/>
            <w:color w:val="auto"/>
            <w:sz w:val="22"/>
            <w:szCs w:val="22"/>
          </w:rPr>
          <w:t>Lei nº 14.133, de 2021</w:t>
        </w:r>
      </w:hyperlink>
      <w:r w:rsidRPr="00F84A20">
        <w:rPr>
          <w:rFonts w:ascii="Times New Roman" w:hAnsi="Times New Roman" w:cs="Times New Roman"/>
          <w:color w:val="auto"/>
          <w:sz w:val="22"/>
          <w:szCs w:val="22"/>
        </w:rPr>
        <w:t>, devendo protocolar o pedido até 3 (três) dias úteis antes da data da abertura do certame.</w:t>
      </w:r>
    </w:p>
    <w:p w14:paraId="3BF5FD51"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resposta à impugnação ou ao pedido de esclarecimento será divulgado em sítio eletrônico oficial no prazo de até 3 (três) dias úteis, limitado ao último dia útil anterior à data da abertura do certame.</w:t>
      </w:r>
    </w:p>
    <w:p w14:paraId="6703DE05"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 impugnação e o pedido de esclarecimento poderão ser realizados por forma eletrônica, no e-mail: </w:t>
      </w:r>
      <w:hyperlink r:id="rId47" w:history="1">
        <w:r w:rsidRPr="00F84A20">
          <w:rPr>
            <w:rStyle w:val="Hyperlink"/>
            <w:rFonts w:ascii="Times New Roman" w:hAnsi="Times New Roman" w:cs="Times New Roman"/>
            <w:sz w:val="22"/>
            <w:szCs w:val="22"/>
          </w:rPr>
          <w:t>licitagoioxim@yahoo.com.br</w:t>
        </w:r>
      </w:hyperlink>
      <w:r w:rsidRPr="00F84A20">
        <w:rPr>
          <w:rFonts w:ascii="Times New Roman" w:hAnsi="Times New Roman" w:cs="Times New Roman"/>
          <w:color w:val="auto"/>
          <w:sz w:val="22"/>
          <w:szCs w:val="22"/>
        </w:rPr>
        <w:t xml:space="preserve"> </w:t>
      </w:r>
    </w:p>
    <w:p w14:paraId="1A695E9A"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As impugnações e pedidos de esclarecimentos não suspendem os prazos previstos no certame.</w:t>
      </w:r>
    </w:p>
    <w:p w14:paraId="575F0C4A"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concessão de efeito suspensivo à impugnação é medida excepcional e deverá ser motivada pelo agente de contratação, nos autos do processo de licitação.</w:t>
      </w:r>
    </w:p>
    <w:p w14:paraId="7467649F"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Acolhida a impugnação, será definida e publicada nova data para a realização do certame.</w:t>
      </w:r>
    </w:p>
    <w:p w14:paraId="3D8C1DA0"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43595253" w14:textId="77777777" w:rsidR="003A5EA4" w:rsidRPr="00F84A20" w:rsidRDefault="003A5EA4" w:rsidP="003A5EA4">
      <w:pPr>
        <w:pStyle w:val="Nivel01"/>
        <w:spacing w:before="0" w:after="0" w:line="240" w:lineRule="auto"/>
        <w:rPr>
          <w:sz w:val="22"/>
          <w:szCs w:val="22"/>
        </w:rPr>
      </w:pPr>
      <w:bookmarkStart w:id="49" w:name="_Toc135469236"/>
      <w:r w:rsidRPr="00F84A20">
        <w:rPr>
          <w:sz w:val="22"/>
          <w:szCs w:val="22"/>
        </w:rPr>
        <w:t>DAS DISPOSIÇÕES GERAIS</w:t>
      </w:r>
      <w:bookmarkEnd w:id="49"/>
    </w:p>
    <w:p w14:paraId="54B813C4"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bookmarkStart w:id="50" w:name="_Hlk82473550"/>
      <w:r w:rsidRPr="00F84A20">
        <w:rPr>
          <w:rFonts w:ascii="Times New Roman" w:hAnsi="Times New Roman" w:cs="Times New Roman"/>
          <w:color w:val="auto"/>
          <w:sz w:val="22"/>
          <w:szCs w:val="22"/>
        </w:rPr>
        <w:t>Será divulgada ata da sessão pública no sistema eletrônico.</w:t>
      </w:r>
    </w:p>
    <w:p w14:paraId="34DB2956"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6CD87A1"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Todas as referências de tempo no Edital, no aviso e durante a sessão pública observarão o horário de Brasília - DF.</w:t>
      </w:r>
    </w:p>
    <w:p w14:paraId="25D91EF4"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homologação do resultado desta licitação não implicará direito à contratação.</w:t>
      </w:r>
    </w:p>
    <w:p w14:paraId="15854CF6"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5E6366F"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5BC31B96"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Na contagem dos prazos estabelecidos neste Edital e seus Anexos, excluir-se-á o dia do início e incluir-se-á o do vencimento. Só se iniciam e vencem os prazos em dias de expediente na Administração.</w:t>
      </w:r>
    </w:p>
    <w:p w14:paraId="67062C78" w14:textId="77777777"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desatendimento de exigências formais não essenciais não importará o afastamento do licitante, desde que seja possível o aproveitamento do ato, observados os princípios da isonomia e do interesse público.</w:t>
      </w:r>
    </w:p>
    <w:p w14:paraId="72E4F5C5" w14:textId="77777777" w:rsidR="003A5EA4" w:rsidRPr="00F84A20" w:rsidRDefault="003A5EA4" w:rsidP="00960E3D">
      <w:pPr>
        <w:pStyle w:val="Nivel2"/>
        <w:numPr>
          <w:ilvl w:val="1"/>
          <w:numId w:val="21"/>
        </w:numPr>
        <w:spacing w:before="0" w:after="0" w:line="240" w:lineRule="auto"/>
        <w:ind w:left="0" w:firstLine="0"/>
        <w:rPr>
          <w:rFonts w:ascii="Times New Roman" w:eastAsia="Times New Roman" w:hAnsi="Times New Roman" w:cs="Times New Roman"/>
          <w:color w:val="auto"/>
          <w:sz w:val="22"/>
          <w:szCs w:val="22"/>
        </w:rPr>
      </w:pPr>
      <w:r w:rsidRPr="00F84A20">
        <w:rPr>
          <w:rFonts w:ascii="Times New Roman" w:hAnsi="Times New Roman" w:cs="Times New Roman"/>
          <w:color w:val="auto"/>
          <w:sz w:val="22"/>
          <w:szCs w:val="22"/>
        </w:rPr>
        <w:lastRenderedPageBreak/>
        <w:t>Em caso de divergência entre disposições deste Edital e de seus anexos ou demais peças que compõem o processo, prevalecerá as deste Edital.</w:t>
      </w:r>
    </w:p>
    <w:p w14:paraId="54B58246"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Nos casos de divergência ou equívocos encontrados no edital no momento da sessão ou análise da documentação, o Agente de Contratação/Comissão de licitação poderá sanar os equívocos registrando em Ata e dando conhecimento a todos.</w:t>
      </w:r>
    </w:p>
    <w:p w14:paraId="52538D12" w14:textId="6169838A" w:rsidR="003A5EA4" w:rsidRPr="00F84A20" w:rsidRDefault="003A5EA4" w:rsidP="00960E3D">
      <w:pPr>
        <w:pStyle w:val="Nivel2"/>
        <w:numPr>
          <w:ilvl w:val="1"/>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Edital e seus anexos estão disponíveis, na íntegra, no Portal Nacional de Contratações Públicas (PNCP), na plataforma</w:t>
      </w:r>
      <w:r w:rsidRPr="00F84A20">
        <w:rPr>
          <w:rFonts w:ascii="Times New Roman" w:hAnsi="Times New Roman" w:cs="Times New Roman"/>
          <w:sz w:val="22"/>
          <w:szCs w:val="22"/>
        </w:rPr>
        <w:t xml:space="preserve"> </w:t>
      </w:r>
      <w:proofErr w:type="spellStart"/>
      <w:r w:rsidR="007F0A9A" w:rsidRPr="00F84A20">
        <w:rPr>
          <w:rFonts w:ascii="Times New Roman" w:hAnsi="Times New Roman" w:cs="Times New Roman"/>
          <w:sz w:val="22"/>
          <w:szCs w:val="22"/>
        </w:rPr>
        <w:t>licitanet</w:t>
      </w:r>
      <w:proofErr w:type="spellEnd"/>
      <w:r w:rsidR="007F0A9A" w:rsidRPr="00F84A20">
        <w:rPr>
          <w:rFonts w:ascii="Times New Roman" w:hAnsi="Times New Roman" w:cs="Times New Roman"/>
          <w:sz w:val="22"/>
          <w:szCs w:val="22"/>
        </w:rPr>
        <w:t xml:space="preserve"> e</w:t>
      </w:r>
      <w:r w:rsidRPr="00F84A20">
        <w:rPr>
          <w:rFonts w:ascii="Times New Roman" w:hAnsi="Times New Roman" w:cs="Times New Roman"/>
          <w:sz w:val="22"/>
          <w:szCs w:val="22"/>
        </w:rPr>
        <w:t xml:space="preserve"> e</w:t>
      </w:r>
      <w:r w:rsidRPr="00F84A20">
        <w:rPr>
          <w:rFonts w:ascii="Times New Roman" w:hAnsi="Times New Roman" w:cs="Times New Roman"/>
          <w:color w:val="auto"/>
          <w:sz w:val="22"/>
          <w:szCs w:val="22"/>
        </w:rPr>
        <w:t xml:space="preserve">ndereço eletrônico </w:t>
      </w:r>
      <w:r w:rsidRPr="00F84A20">
        <w:rPr>
          <w:rFonts w:ascii="Times New Roman" w:hAnsi="Times New Roman" w:cs="Times New Roman"/>
          <w:sz w:val="22"/>
          <w:szCs w:val="22"/>
        </w:rPr>
        <w:t>http://goioxim.pr.gov.br</w:t>
      </w:r>
      <w:r w:rsidRPr="00F84A20">
        <w:rPr>
          <w:rFonts w:ascii="Times New Roman" w:hAnsi="Times New Roman" w:cs="Times New Roman"/>
          <w:color w:val="auto"/>
          <w:sz w:val="22"/>
          <w:szCs w:val="22"/>
        </w:rPr>
        <w:t>.</w:t>
      </w:r>
    </w:p>
    <w:p w14:paraId="6A57DCFA" w14:textId="77777777" w:rsidR="003A5EA4" w:rsidRPr="00F84A20" w:rsidRDefault="003A5EA4" w:rsidP="00960E3D">
      <w:pPr>
        <w:pStyle w:val="Nivel2"/>
        <w:numPr>
          <w:ilvl w:val="1"/>
          <w:numId w:val="21"/>
        </w:numPr>
        <w:spacing w:before="0" w:after="0" w:line="240" w:lineRule="auto"/>
        <w:ind w:left="0" w:firstLine="0"/>
        <w:rPr>
          <w:rFonts w:ascii="Times New Roman" w:eastAsia="Times New Roman" w:hAnsi="Times New Roman" w:cs="Times New Roman"/>
          <w:color w:val="auto"/>
          <w:sz w:val="22"/>
          <w:szCs w:val="22"/>
        </w:rPr>
      </w:pPr>
      <w:r w:rsidRPr="00F84A20">
        <w:rPr>
          <w:rFonts w:ascii="Times New Roman" w:hAnsi="Times New Roman" w:cs="Times New Roman"/>
          <w:color w:val="auto"/>
          <w:sz w:val="22"/>
          <w:szCs w:val="22"/>
        </w:rPr>
        <w:t>Integram este Edital, para todos os fins e efeitos, os seguintes anexos:</w:t>
      </w:r>
    </w:p>
    <w:p w14:paraId="47C5632C" w14:textId="71CD70EC"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ANEXO I - TERMO DE REFERÊNCIA</w:t>
      </w:r>
      <w:r w:rsidR="007F0A9A" w:rsidRPr="00F84A20">
        <w:rPr>
          <w:rFonts w:ascii="Times New Roman" w:hAnsi="Times New Roman" w:cs="Times New Roman"/>
          <w:color w:val="auto"/>
          <w:sz w:val="22"/>
          <w:szCs w:val="22"/>
        </w:rPr>
        <w:t xml:space="preserve"> </w:t>
      </w:r>
    </w:p>
    <w:p w14:paraId="7A7A6E97" w14:textId="77777777" w:rsidR="003A5EA4" w:rsidRPr="00F84A20" w:rsidRDefault="003A5EA4" w:rsidP="00960E3D">
      <w:pPr>
        <w:pStyle w:val="Nivel4"/>
        <w:numPr>
          <w:ilvl w:val="3"/>
          <w:numId w:val="21"/>
        </w:numPr>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APÊNDICE DO ANEXO I – ESTUDO TÉCNICO PRELIMINAR</w:t>
      </w:r>
    </w:p>
    <w:p w14:paraId="45F18E5E" w14:textId="77777777" w:rsidR="003A5EA4" w:rsidRPr="00F84A20" w:rsidRDefault="003A5EA4" w:rsidP="00683066">
      <w:pPr>
        <w:pStyle w:val="Nivel4"/>
        <w:numPr>
          <w:ilvl w:val="3"/>
          <w:numId w:val="8"/>
        </w:numPr>
        <w:spacing w:before="0" w:after="0" w:line="240" w:lineRule="auto"/>
        <w:ind w:left="142" w:hanging="142"/>
        <w:rPr>
          <w:rFonts w:ascii="Times New Roman" w:hAnsi="Times New Roman" w:cs="Times New Roman"/>
          <w:sz w:val="22"/>
          <w:szCs w:val="22"/>
        </w:rPr>
      </w:pPr>
      <w:r w:rsidRPr="00F84A20">
        <w:rPr>
          <w:rFonts w:ascii="Times New Roman" w:hAnsi="Times New Roman" w:cs="Times New Roman"/>
          <w:sz w:val="22"/>
          <w:szCs w:val="22"/>
        </w:rPr>
        <w:t xml:space="preserve"> ANEXO II –MODELO DE PROPOSTA DE PREÇOS</w:t>
      </w:r>
    </w:p>
    <w:p w14:paraId="5EEF7B32" w14:textId="77777777" w:rsidR="003A5EA4" w:rsidRPr="00F84A20" w:rsidRDefault="003A5EA4" w:rsidP="00960E3D">
      <w:pPr>
        <w:pStyle w:val="Nvel3-R"/>
        <w:numPr>
          <w:ilvl w:val="2"/>
          <w:numId w:val="21"/>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ANEXO III – MODELO DE DECLARAÇÃO UNIFICADA</w:t>
      </w:r>
    </w:p>
    <w:p w14:paraId="24561F35" w14:textId="77777777" w:rsidR="003A5EA4" w:rsidRPr="00F84A20" w:rsidRDefault="003A5EA4" w:rsidP="00960E3D">
      <w:pPr>
        <w:pStyle w:val="Nvel3-R"/>
        <w:numPr>
          <w:ilvl w:val="2"/>
          <w:numId w:val="21"/>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ANEXO IV – MODELO DE DECLARAÇÃO DE ENQUADRAMENTO COMO ME/EPP</w:t>
      </w:r>
    </w:p>
    <w:p w14:paraId="16F7F944" w14:textId="77777777" w:rsidR="003A5EA4" w:rsidRPr="00F84A20" w:rsidRDefault="003A5EA4" w:rsidP="00960E3D">
      <w:pPr>
        <w:pStyle w:val="Nivel3"/>
        <w:numPr>
          <w:ilvl w:val="2"/>
          <w:numId w:val="21"/>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ANEXO V – MINUTA DE TERMO DE CONTRATO</w:t>
      </w:r>
    </w:p>
    <w:p w14:paraId="42226458" w14:textId="77777777" w:rsidR="003A5EA4" w:rsidRPr="00F84A20" w:rsidRDefault="003A5EA4" w:rsidP="003A5EA4">
      <w:pPr>
        <w:spacing w:after="0" w:line="240" w:lineRule="auto"/>
        <w:rPr>
          <w:rFonts w:ascii="Times New Roman" w:hAnsi="Times New Roman" w:cs="Times New Roman"/>
        </w:rPr>
      </w:pPr>
    </w:p>
    <w:p w14:paraId="3C70581D" w14:textId="6CCEA83C" w:rsidR="003A5EA4" w:rsidRPr="00F84A20" w:rsidRDefault="003A5EA4" w:rsidP="00690D00">
      <w:pPr>
        <w:spacing w:after="0" w:line="240" w:lineRule="auto"/>
        <w:jc w:val="right"/>
        <w:rPr>
          <w:rFonts w:ascii="Times New Roman" w:eastAsia="MS Mincho" w:hAnsi="Times New Roman" w:cs="Times New Roman"/>
        </w:rPr>
      </w:pPr>
      <w:proofErr w:type="spellStart"/>
      <w:r w:rsidRPr="00F84A20">
        <w:rPr>
          <w:rFonts w:ascii="Times New Roman" w:eastAsia="MS Mincho" w:hAnsi="Times New Roman" w:cs="Times New Roman"/>
        </w:rPr>
        <w:t>Goi</w:t>
      </w:r>
      <w:r w:rsidR="00980A18" w:rsidRPr="00F84A20">
        <w:rPr>
          <w:rFonts w:ascii="Times New Roman" w:eastAsia="MS Mincho" w:hAnsi="Times New Roman" w:cs="Times New Roman"/>
        </w:rPr>
        <w:t>oxim</w:t>
      </w:r>
      <w:proofErr w:type="spellEnd"/>
      <w:r w:rsidR="00980A18" w:rsidRPr="00F84A20">
        <w:rPr>
          <w:rFonts w:ascii="Times New Roman" w:eastAsia="MS Mincho" w:hAnsi="Times New Roman" w:cs="Times New Roman"/>
        </w:rPr>
        <w:t xml:space="preserve">, </w:t>
      </w:r>
      <w:r w:rsidR="009D57A8" w:rsidRPr="00F84A20">
        <w:rPr>
          <w:rFonts w:ascii="Times New Roman" w:eastAsia="MS Mincho" w:hAnsi="Times New Roman" w:cs="Times New Roman"/>
        </w:rPr>
        <w:t>10 de setembro de 2024</w:t>
      </w:r>
      <w:r w:rsidRPr="00F84A20">
        <w:rPr>
          <w:rFonts w:ascii="Times New Roman" w:eastAsia="MS Mincho" w:hAnsi="Times New Roman" w:cs="Times New Roman"/>
        </w:rPr>
        <w:t>.</w:t>
      </w:r>
    </w:p>
    <w:p w14:paraId="3CF129B3" w14:textId="77777777" w:rsidR="003A5EA4" w:rsidRPr="00F84A20" w:rsidRDefault="003A5EA4" w:rsidP="003A5EA4">
      <w:pPr>
        <w:spacing w:after="0" w:line="240" w:lineRule="auto"/>
        <w:jc w:val="center"/>
        <w:rPr>
          <w:rFonts w:ascii="Times New Roman" w:eastAsia="MS Mincho" w:hAnsi="Times New Roman" w:cs="Times New Roman"/>
        </w:rPr>
      </w:pPr>
    </w:p>
    <w:p w14:paraId="0AD997B7" w14:textId="77777777" w:rsidR="003A5EA4" w:rsidRPr="00F84A20" w:rsidRDefault="003A5EA4" w:rsidP="003A5EA4">
      <w:pPr>
        <w:spacing w:after="0" w:line="240" w:lineRule="auto"/>
        <w:jc w:val="center"/>
        <w:rPr>
          <w:rFonts w:ascii="Times New Roman" w:eastAsia="MS Mincho" w:hAnsi="Times New Roman" w:cs="Times New Roman"/>
        </w:rPr>
      </w:pPr>
    </w:p>
    <w:bookmarkEnd w:id="50"/>
    <w:p w14:paraId="589DF93B" w14:textId="77777777" w:rsidR="003A5EA4" w:rsidRPr="00F84A20" w:rsidRDefault="003A5EA4" w:rsidP="003A5EA4">
      <w:pPr>
        <w:spacing w:after="0" w:line="240" w:lineRule="auto"/>
        <w:jc w:val="center"/>
        <w:rPr>
          <w:rFonts w:ascii="Times New Roman" w:eastAsia="MS Mincho" w:hAnsi="Times New Roman" w:cs="Times New Roman"/>
          <w:b/>
        </w:rPr>
      </w:pPr>
    </w:p>
    <w:p w14:paraId="3F6F3DA7" w14:textId="77777777" w:rsidR="003A5EA4" w:rsidRPr="00F84A20" w:rsidRDefault="003A5EA4" w:rsidP="003A5EA4">
      <w:pPr>
        <w:spacing w:after="0" w:line="240" w:lineRule="auto"/>
        <w:jc w:val="center"/>
        <w:rPr>
          <w:rFonts w:ascii="Times New Roman" w:eastAsia="MS Mincho" w:hAnsi="Times New Roman" w:cs="Times New Roman"/>
          <w:b/>
        </w:rPr>
      </w:pPr>
      <w:r w:rsidRPr="00F84A20">
        <w:rPr>
          <w:rFonts w:ascii="Times New Roman" w:eastAsia="MS Mincho" w:hAnsi="Times New Roman" w:cs="Times New Roman"/>
          <w:b/>
        </w:rPr>
        <w:t>MARI TEREZINHA DA SILVA</w:t>
      </w:r>
    </w:p>
    <w:p w14:paraId="056655BA" w14:textId="05273745" w:rsidR="002331DE" w:rsidRPr="00F84A20" w:rsidRDefault="003A5EA4" w:rsidP="007F0A9A">
      <w:pPr>
        <w:spacing w:after="0" w:line="240" w:lineRule="auto"/>
        <w:jc w:val="center"/>
        <w:rPr>
          <w:rFonts w:ascii="Times New Roman" w:eastAsia="MS Mincho" w:hAnsi="Times New Roman" w:cs="Times New Roman"/>
          <w:b/>
        </w:rPr>
      </w:pPr>
      <w:r w:rsidRPr="00F84A20">
        <w:rPr>
          <w:rFonts w:ascii="Times New Roman" w:eastAsia="MS Mincho" w:hAnsi="Times New Roman" w:cs="Times New Roman"/>
          <w:b/>
        </w:rPr>
        <w:t>Prefeita Municipal</w:t>
      </w:r>
    </w:p>
    <w:p w14:paraId="4C7FF61B" w14:textId="77777777" w:rsidR="002331DE" w:rsidRPr="00F84A20" w:rsidRDefault="002331DE">
      <w:pPr>
        <w:rPr>
          <w:rFonts w:ascii="Times New Roman" w:eastAsia="MS Mincho" w:hAnsi="Times New Roman" w:cs="Times New Roman"/>
          <w:b/>
        </w:rPr>
      </w:pPr>
      <w:r w:rsidRPr="00F84A20">
        <w:rPr>
          <w:rFonts w:ascii="Times New Roman" w:eastAsia="MS Mincho" w:hAnsi="Times New Roman" w:cs="Times New Roman"/>
          <w:b/>
        </w:rPr>
        <w:br w:type="page"/>
      </w:r>
    </w:p>
    <w:p w14:paraId="7884FE1C" w14:textId="77777777" w:rsidR="002331DE" w:rsidRPr="00F84A20" w:rsidRDefault="002331DE" w:rsidP="002331DE">
      <w:pPr>
        <w:spacing w:after="0" w:line="240" w:lineRule="auto"/>
        <w:jc w:val="center"/>
        <w:rPr>
          <w:rFonts w:ascii="Times New Roman" w:hAnsi="Times New Roman" w:cs="Times New Roman"/>
          <w:b/>
          <w:bCs/>
          <w:color w:val="000000" w:themeColor="text1"/>
        </w:rPr>
      </w:pPr>
    </w:p>
    <w:p w14:paraId="401C05FC" w14:textId="77777777" w:rsidR="00F84A20" w:rsidRPr="00F84A20" w:rsidRDefault="00F84A20" w:rsidP="00F84A20">
      <w:pPr>
        <w:spacing w:after="0" w:line="240" w:lineRule="auto"/>
        <w:jc w:val="center"/>
        <w:rPr>
          <w:rFonts w:ascii="Times New Roman" w:hAnsi="Times New Roman" w:cs="Times New Roman"/>
          <w:b/>
          <w:bCs/>
        </w:rPr>
      </w:pPr>
    </w:p>
    <w:p w14:paraId="3E6415D2" w14:textId="57926599" w:rsidR="00F84A20" w:rsidRPr="00F84A20" w:rsidRDefault="00F84A20" w:rsidP="00F84A20">
      <w:pPr>
        <w:spacing w:after="0" w:line="240" w:lineRule="auto"/>
        <w:jc w:val="center"/>
        <w:rPr>
          <w:rFonts w:ascii="Times New Roman" w:hAnsi="Times New Roman" w:cs="Times New Roman"/>
          <w:b/>
        </w:rPr>
      </w:pPr>
      <w:bookmarkStart w:id="51" w:name="_Hlk82471863"/>
      <w:r w:rsidRPr="00F84A20">
        <w:rPr>
          <w:rFonts w:ascii="Times New Roman" w:hAnsi="Times New Roman" w:cs="Times New Roman"/>
          <w:b/>
        </w:rPr>
        <w:t>TERMO DE REFERÊNCIA – PREGÃO ELETRÔNICO</w:t>
      </w:r>
    </w:p>
    <w:p w14:paraId="20A5F60D" w14:textId="77777777" w:rsidR="00F84A20" w:rsidRPr="00F84A20" w:rsidRDefault="00F84A20" w:rsidP="00F84A20">
      <w:pPr>
        <w:spacing w:after="0" w:line="240" w:lineRule="auto"/>
        <w:jc w:val="center"/>
        <w:rPr>
          <w:rFonts w:ascii="Times New Roman" w:eastAsia="Times New Roman" w:hAnsi="Times New Roman" w:cs="Times New Roman"/>
          <w:b/>
        </w:rPr>
      </w:pPr>
    </w:p>
    <w:p w14:paraId="19DD259E" w14:textId="77777777" w:rsidR="00F84A20" w:rsidRPr="00F84A20" w:rsidRDefault="00F84A20" w:rsidP="00F84A20">
      <w:pPr>
        <w:keepNext/>
        <w:keepLines/>
        <w:tabs>
          <w:tab w:val="left" w:pos="567"/>
        </w:tabs>
        <w:spacing w:after="0" w:line="240" w:lineRule="auto"/>
        <w:jc w:val="both"/>
        <w:outlineLvl w:val="0"/>
        <w:rPr>
          <w:rFonts w:ascii="Times New Roman" w:eastAsiaTheme="majorEastAsia" w:hAnsi="Times New Roman" w:cs="Times New Roman"/>
          <w:b/>
          <w:bCs/>
        </w:rPr>
      </w:pPr>
      <w:r w:rsidRPr="00F84A20">
        <w:rPr>
          <w:rFonts w:ascii="Times New Roman" w:eastAsiaTheme="majorEastAsia" w:hAnsi="Times New Roman" w:cs="Times New Roman"/>
          <w:b/>
          <w:bCs/>
        </w:rPr>
        <w:t>CONDIÇÕES GERAIS DA CONTRATAÇÃO</w:t>
      </w:r>
    </w:p>
    <w:p w14:paraId="53F8F085"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b/>
          <w:bCs/>
        </w:rPr>
        <w:t>OBJETO:</w:t>
      </w:r>
      <w:r w:rsidRPr="00F84A20">
        <w:rPr>
          <w:rFonts w:ascii="Times New Roman" w:eastAsia="Arial" w:hAnsi="Times New Roman" w:cs="Times New Roman"/>
        </w:rPr>
        <w:t xml:space="preserve"> Locação de estrutura para shows, palco, som, iluminação, painel de led, geradores, camarins, grades para realização de eventos no município</w:t>
      </w:r>
      <w:r w:rsidRPr="00F84A20">
        <w:rPr>
          <w:rFonts w:ascii="Times New Roman" w:eastAsia="Arial" w:hAnsi="Times New Roman" w:cs="Times New Roman"/>
          <w:b/>
          <w:bCs/>
        </w:rPr>
        <w:t>,</w:t>
      </w:r>
      <w:r w:rsidRPr="00F84A20">
        <w:rPr>
          <w:rFonts w:ascii="Times New Roman" w:eastAsia="Arial" w:hAnsi="Times New Roman" w:cs="Times New Roman"/>
        </w:rPr>
        <w:t xml:space="preserve"> nos termos da tabela abaixo, para realização de eventos de festividades do Município, conforme quantitativos e demais exigências mínimas a seguir:</w:t>
      </w:r>
    </w:p>
    <w:p w14:paraId="102FFB28" w14:textId="77777777" w:rsidR="00F84A20" w:rsidRPr="00F84A20" w:rsidRDefault="00F84A20" w:rsidP="00F84A20">
      <w:pPr>
        <w:tabs>
          <w:tab w:val="left" w:pos="1275"/>
        </w:tabs>
        <w:autoSpaceDE w:val="0"/>
        <w:autoSpaceDN w:val="0"/>
        <w:adjustRightInd w:val="0"/>
        <w:spacing w:after="0" w:line="240" w:lineRule="auto"/>
        <w:ind w:right="75"/>
        <w:jc w:val="both"/>
        <w:rPr>
          <w:rFonts w:ascii="Times New Roman" w:eastAsiaTheme="minorHAnsi" w:hAnsi="Times New Roman" w:cs="Times New Roman"/>
          <w:lang w:val="x-none" w:eastAsia="en-US"/>
        </w:rPr>
      </w:pPr>
    </w:p>
    <w:tbl>
      <w:tblPr>
        <w:tblW w:w="5000" w:type="pct"/>
        <w:tblInd w:w="-113" w:type="dxa"/>
        <w:tblLayout w:type="fixed"/>
        <w:tblCellMar>
          <w:top w:w="15" w:type="dxa"/>
          <w:left w:w="15" w:type="dxa"/>
          <w:bottom w:w="15" w:type="dxa"/>
          <w:right w:w="15" w:type="dxa"/>
        </w:tblCellMar>
        <w:tblLook w:val="0000" w:firstRow="0" w:lastRow="0" w:firstColumn="0" w:lastColumn="0" w:noHBand="0" w:noVBand="0"/>
      </w:tblPr>
      <w:tblGrid>
        <w:gridCol w:w="860"/>
        <w:gridCol w:w="5723"/>
        <w:gridCol w:w="862"/>
        <w:gridCol w:w="547"/>
        <w:gridCol w:w="637"/>
        <w:gridCol w:w="19"/>
        <w:gridCol w:w="974"/>
      </w:tblGrid>
      <w:tr w:rsidR="00F84A20" w:rsidRPr="00F84A20" w14:paraId="31E6E59D" w14:textId="77777777" w:rsidTr="00E734FA">
        <w:tc>
          <w:tcPr>
            <w:tcW w:w="447" w:type="pct"/>
            <w:tcBorders>
              <w:top w:val="single" w:sz="6" w:space="0" w:color="000000"/>
              <w:left w:val="single" w:sz="6" w:space="0" w:color="000000"/>
              <w:bottom w:val="single" w:sz="6" w:space="0" w:color="000000"/>
              <w:right w:val="single" w:sz="6" w:space="0" w:color="000000"/>
            </w:tcBorders>
            <w:shd w:val="clear" w:color="auto" w:fill="auto"/>
          </w:tcPr>
          <w:p w14:paraId="1BC2E308"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sz w:val="18"/>
                <w:szCs w:val="18"/>
                <w:lang w:val="x-none" w:eastAsia="en-US"/>
              </w:rPr>
            </w:pPr>
            <w:r w:rsidRPr="00F84A20">
              <w:rPr>
                <w:rFonts w:ascii="Times New Roman" w:eastAsiaTheme="minorHAnsi" w:hAnsi="Times New Roman" w:cs="Times New Roman"/>
                <w:b/>
                <w:bCs/>
                <w:sz w:val="18"/>
                <w:szCs w:val="18"/>
                <w:lang w:val="x-none" w:eastAsia="en-US"/>
              </w:rPr>
              <w:t>Item</w:t>
            </w:r>
          </w:p>
        </w:tc>
        <w:tc>
          <w:tcPr>
            <w:tcW w:w="2974" w:type="pct"/>
            <w:tcBorders>
              <w:top w:val="single" w:sz="6" w:space="0" w:color="000000"/>
              <w:left w:val="single" w:sz="6" w:space="0" w:color="000000"/>
              <w:bottom w:val="single" w:sz="6" w:space="0" w:color="000000"/>
              <w:right w:val="single" w:sz="6" w:space="0" w:color="000000"/>
            </w:tcBorders>
            <w:shd w:val="clear" w:color="auto" w:fill="auto"/>
          </w:tcPr>
          <w:p w14:paraId="1E8C77E9"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b/>
                <w:bCs/>
                <w:sz w:val="18"/>
                <w:szCs w:val="18"/>
                <w:lang w:val="x-none" w:eastAsia="en-US"/>
              </w:rPr>
            </w:pPr>
            <w:r w:rsidRPr="00F84A20">
              <w:rPr>
                <w:rFonts w:ascii="Times New Roman" w:eastAsiaTheme="minorHAnsi" w:hAnsi="Times New Roman" w:cs="Times New Roman"/>
                <w:b/>
                <w:bCs/>
                <w:sz w:val="18"/>
                <w:szCs w:val="18"/>
                <w:lang w:val="x-none" w:eastAsia="en-US"/>
              </w:rPr>
              <w:t>Descrição</w:t>
            </w:r>
          </w:p>
        </w:tc>
        <w:tc>
          <w:tcPr>
            <w:tcW w:w="448" w:type="pct"/>
            <w:tcBorders>
              <w:top w:val="single" w:sz="6" w:space="0" w:color="000000"/>
              <w:left w:val="single" w:sz="6" w:space="0" w:color="000000"/>
              <w:bottom w:val="single" w:sz="6" w:space="0" w:color="000000"/>
              <w:right w:val="single" w:sz="6" w:space="0" w:color="000000"/>
            </w:tcBorders>
            <w:shd w:val="clear" w:color="auto" w:fill="auto"/>
          </w:tcPr>
          <w:p w14:paraId="0DE0DC7F"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sz w:val="18"/>
                <w:szCs w:val="18"/>
                <w:lang w:val="x-none" w:eastAsia="en-US"/>
              </w:rPr>
            </w:pPr>
            <w:proofErr w:type="spellStart"/>
            <w:r w:rsidRPr="00F84A20">
              <w:rPr>
                <w:rFonts w:ascii="Times New Roman" w:eastAsiaTheme="minorHAnsi" w:hAnsi="Times New Roman" w:cs="Times New Roman"/>
                <w:b/>
                <w:bCs/>
                <w:sz w:val="18"/>
                <w:szCs w:val="18"/>
                <w:lang w:val="x-none" w:eastAsia="en-US"/>
              </w:rPr>
              <w:t>Qtd</w:t>
            </w:r>
            <w:proofErr w:type="spellEnd"/>
            <w:r w:rsidRPr="00F84A20">
              <w:rPr>
                <w:rFonts w:ascii="Times New Roman" w:eastAsiaTheme="minorHAnsi" w:hAnsi="Times New Roman" w:cs="Times New Roman"/>
                <w:b/>
                <w:bCs/>
                <w:sz w:val="18"/>
                <w:szCs w:val="18"/>
                <w:lang w:val="x-none" w:eastAsia="en-US"/>
              </w:rPr>
              <w:t>.</w:t>
            </w:r>
          </w:p>
        </w:tc>
        <w:tc>
          <w:tcPr>
            <w:tcW w:w="284" w:type="pct"/>
            <w:tcBorders>
              <w:top w:val="single" w:sz="6" w:space="0" w:color="000000"/>
              <w:left w:val="single" w:sz="6" w:space="0" w:color="000000"/>
              <w:bottom w:val="single" w:sz="6" w:space="0" w:color="000000"/>
              <w:right w:val="single" w:sz="6" w:space="0" w:color="000000"/>
            </w:tcBorders>
            <w:shd w:val="clear" w:color="auto" w:fill="auto"/>
          </w:tcPr>
          <w:p w14:paraId="0677A61E"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sz w:val="18"/>
                <w:szCs w:val="18"/>
                <w:lang w:val="x-none" w:eastAsia="en-US"/>
              </w:rPr>
            </w:pPr>
            <w:proofErr w:type="spellStart"/>
            <w:r w:rsidRPr="00F84A20">
              <w:rPr>
                <w:rFonts w:ascii="Times New Roman" w:eastAsiaTheme="minorHAnsi" w:hAnsi="Times New Roman" w:cs="Times New Roman"/>
                <w:b/>
                <w:bCs/>
                <w:sz w:val="18"/>
                <w:szCs w:val="18"/>
                <w:lang w:val="x-none" w:eastAsia="en-US"/>
              </w:rPr>
              <w:t>Und</w:t>
            </w:r>
            <w:proofErr w:type="spellEnd"/>
            <w:r w:rsidRPr="00F84A20">
              <w:rPr>
                <w:rFonts w:ascii="Times New Roman" w:eastAsiaTheme="minorHAnsi" w:hAnsi="Times New Roman" w:cs="Times New Roman"/>
                <w:b/>
                <w:bCs/>
                <w:sz w:val="18"/>
                <w:szCs w:val="18"/>
                <w:lang w:val="x-none" w:eastAsia="en-US"/>
              </w:rPr>
              <w:t>.</w:t>
            </w:r>
          </w:p>
        </w:tc>
        <w:tc>
          <w:tcPr>
            <w:tcW w:w="331" w:type="pct"/>
            <w:tcBorders>
              <w:top w:val="single" w:sz="6" w:space="0" w:color="000000"/>
              <w:left w:val="single" w:sz="6" w:space="0" w:color="000000"/>
              <w:bottom w:val="single" w:sz="6" w:space="0" w:color="000000"/>
              <w:right w:val="single" w:sz="6" w:space="0" w:color="000000"/>
            </w:tcBorders>
            <w:shd w:val="clear" w:color="auto" w:fill="auto"/>
          </w:tcPr>
          <w:p w14:paraId="372C864B"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sz w:val="18"/>
                <w:szCs w:val="18"/>
                <w:lang w:val="x-none" w:eastAsia="en-US"/>
              </w:rPr>
            </w:pPr>
            <w:r w:rsidRPr="00F84A20">
              <w:rPr>
                <w:rFonts w:ascii="Times New Roman" w:eastAsiaTheme="minorHAnsi" w:hAnsi="Times New Roman" w:cs="Times New Roman"/>
                <w:b/>
                <w:bCs/>
                <w:sz w:val="18"/>
                <w:szCs w:val="18"/>
                <w:lang w:val="x-none" w:eastAsia="en-US"/>
              </w:rPr>
              <w:t xml:space="preserve">Valor </w:t>
            </w:r>
            <w:proofErr w:type="spellStart"/>
            <w:r w:rsidRPr="00F84A20">
              <w:rPr>
                <w:rFonts w:ascii="Times New Roman" w:eastAsiaTheme="minorHAnsi" w:hAnsi="Times New Roman" w:cs="Times New Roman"/>
                <w:b/>
                <w:bCs/>
                <w:sz w:val="18"/>
                <w:szCs w:val="18"/>
                <w:lang w:val="x-none" w:eastAsia="en-US"/>
              </w:rPr>
              <w:t>Unt</w:t>
            </w:r>
            <w:proofErr w:type="spellEnd"/>
            <w:r w:rsidRPr="00F84A20">
              <w:rPr>
                <w:rFonts w:ascii="Times New Roman" w:eastAsiaTheme="minorHAnsi" w:hAnsi="Times New Roman" w:cs="Times New Roman"/>
                <w:b/>
                <w:bCs/>
                <w:sz w:val="18"/>
                <w:szCs w:val="18"/>
                <w:lang w:val="x-none" w:eastAsia="en-US"/>
              </w:rPr>
              <w:t>.</w:t>
            </w:r>
          </w:p>
        </w:tc>
        <w:tc>
          <w:tcPr>
            <w:tcW w:w="514" w:type="pct"/>
            <w:gridSpan w:val="2"/>
            <w:tcBorders>
              <w:top w:val="single" w:sz="6" w:space="0" w:color="000000"/>
              <w:left w:val="single" w:sz="6" w:space="0" w:color="000000"/>
              <w:bottom w:val="single" w:sz="6" w:space="0" w:color="000000"/>
              <w:right w:val="single" w:sz="6" w:space="0" w:color="000000"/>
            </w:tcBorders>
            <w:shd w:val="clear" w:color="auto" w:fill="auto"/>
          </w:tcPr>
          <w:p w14:paraId="4228CA55"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sz w:val="18"/>
                <w:szCs w:val="18"/>
                <w:lang w:val="x-none" w:eastAsia="en-US"/>
              </w:rPr>
            </w:pPr>
            <w:r w:rsidRPr="00F84A20">
              <w:rPr>
                <w:rFonts w:ascii="Times New Roman" w:eastAsiaTheme="minorHAnsi" w:hAnsi="Times New Roman" w:cs="Times New Roman"/>
                <w:b/>
                <w:bCs/>
                <w:sz w:val="18"/>
                <w:szCs w:val="18"/>
                <w:lang w:val="x-none" w:eastAsia="en-US"/>
              </w:rPr>
              <w:t>Total</w:t>
            </w:r>
          </w:p>
        </w:tc>
      </w:tr>
      <w:tr w:rsidR="00F84A20" w:rsidRPr="00F84A20" w14:paraId="3C8A4B5C" w14:textId="77777777" w:rsidTr="00E734FA">
        <w:tc>
          <w:tcPr>
            <w:tcW w:w="447" w:type="pct"/>
            <w:tcBorders>
              <w:top w:val="single" w:sz="6" w:space="0" w:color="000000"/>
              <w:left w:val="single" w:sz="6" w:space="0" w:color="000000"/>
              <w:bottom w:val="single" w:sz="6" w:space="0" w:color="000000"/>
              <w:right w:val="single" w:sz="6" w:space="0" w:color="000000"/>
            </w:tcBorders>
          </w:tcPr>
          <w:p w14:paraId="02037D7F"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1</w:t>
            </w:r>
          </w:p>
        </w:tc>
        <w:tc>
          <w:tcPr>
            <w:tcW w:w="2974" w:type="pct"/>
            <w:tcBorders>
              <w:top w:val="single" w:sz="6" w:space="0" w:color="000000"/>
              <w:left w:val="single" w:sz="6" w:space="0" w:color="000000"/>
              <w:bottom w:val="single" w:sz="6" w:space="0" w:color="000000"/>
              <w:right w:val="single" w:sz="6" w:space="0" w:color="000000"/>
            </w:tcBorders>
          </w:tcPr>
          <w:p w14:paraId="5AF23339"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Palco para shows estruturado em alumínio tipo box </w:t>
            </w:r>
            <w:proofErr w:type="spellStart"/>
            <w:r w:rsidRPr="00F84A20">
              <w:rPr>
                <w:rFonts w:ascii="Times New Roman" w:eastAsiaTheme="minorHAnsi" w:hAnsi="Times New Roman" w:cs="Times New Roman"/>
                <w:sz w:val="18"/>
                <w:szCs w:val="18"/>
                <w:lang w:val="x-none" w:eastAsia="en-US"/>
              </w:rPr>
              <w:t>strauss</w:t>
            </w:r>
            <w:proofErr w:type="spellEnd"/>
            <w:r w:rsidRPr="00F84A20">
              <w:rPr>
                <w:rFonts w:ascii="Times New Roman" w:eastAsiaTheme="minorHAnsi" w:hAnsi="Times New Roman" w:cs="Times New Roman"/>
                <w:sz w:val="18"/>
                <w:szCs w:val="18"/>
                <w:lang w:val="x-none" w:eastAsia="en-US"/>
              </w:rPr>
              <w:t xml:space="preserve"> P30 P50, com  liga 6351 - T6, com escada e corrimão, tablado 22mm tipo OSB, conectores com parafusos </w:t>
            </w:r>
            <w:proofErr w:type="spellStart"/>
            <w:r w:rsidRPr="00F84A20">
              <w:rPr>
                <w:rFonts w:ascii="Times New Roman" w:eastAsiaTheme="minorHAnsi" w:hAnsi="Times New Roman" w:cs="Times New Roman"/>
                <w:sz w:val="18"/>
                <w:szCs w:val="18"/>
                <w:lang w:val="x-none" w:eastAsia="en-US"/>
              </w:rPr>
              <w:t>autobrocante</w:t>
            </w:r>
            <w:proofErr w:type="spellEnd"/>
            <w:r w:rsidRPr="00F84A20">
              <w:rPr>
                <w:rFonts w:ascii="Times New Roman" w:eastAsiaTheme="minorHAnsi" w:hAnsi="Times New Roman" w:cs="Times New Roman"/>
                <w:sz w:val="18"/>
                <w:szCs w:val="18"/>
                <w:lang w:val="x-none" w:eastAsia="en-US"/>
              </w:rPr>
              <w:t xml:space="preserve"> em perfil 'u' enrijecido encaixado entre </w:t>
            </w:r>
            <w:proofErr w:type="spellStart"/>
            <w:r w:rsidRPr="00F84A20">
              <w:rPr>
                <w:rFonts w:ascii="Times New Roman" w:eastAsiaTheme="minorHAnsi" w:hAnsi="Times New Roman" w:cs="Times New Roman"/>
                <w:sz w:val="18"/>
                <w:szCs w:val="18"/>
                <w:lang w:val="x-none" w:eastAsia="en-US"/>
              </w:rPr>
              <w:t>sí</w:t>
            </w:r>
            <w:proofErr w:type="spellEnd"/>
            <w:r w:rsidRPr="00F84A20">
              <w:rPr>
                <w:rFonts w:ascii="Times New Roman" w:eastAsiaTheme="minorHAnsi" w:hAnsi="Times New Roman" w:cs="Times New Roman"/>
                <w:sz w:val="18"/>
                <w:szCs w:val="18"/>
                <w:lang w:val="x-none" w:eastAsia="en-US"/>
              </w:rPr>
              <w:t xml:space="preserve">, com sapatas em alumínio no mínimo 90 x 90cm nivelado com sistema tubular tipo rosca, cobertura 2 águas treliçado em alumínio de alta resistência liga 6351 T6 P30 P50, lona vinílica branca </w:t>
            </w:r>
            <w:proofErr w:type="spellStart"/>
            <w:r w:rsidRPr="00F84A20">
              <w:rPr>
                <w:rFonts w:ascii="Times New Roman" w:eastAsiaTheme="minorHAnsi" w:hAnsi="Times New Roman" w:cs="Times New Roman"/>
                <w:sz w:val="18"/>
                <w:szCs w:val="18"/>
                <w:lang w:val="x-none" w:eastAsia="en-US"/>
              </w:rPr>
              <w:t>anti</w:t>
            </w:r>
            <w:proofErr w:type="spellEnd"/>
            <w:r w:rsidRPr="00F84A20">
              <w:rPr>
                <w:rFonts w:ascii="Times New Roman" w:eastAsiaTheme="minorHAnsi" w:hAnsi="Times New Roman" w:cs="Times New Roman"/>
                <w:sz w:val="18"/>
                <w:szCs w:val="18"/>
                <w:lang w:val="x-none" w:eastAsia="en-US"/>
              </w:rPr>
              <w:t xml:space="preserve"> chamas, altura ajustável, com fechamento do chão até a base na parte frontal em alumínio, e fechamento nas </w:t>
            </w:r>
            <w:proofErr w:type="spellStart"/>
            <w:r w:rsidRPr="00F84A20">
              <w:rPr>
                <w:rFonts w:ascii="Times New Roman" w:eastAsiaTheme="minorHAnsi" w:hAnsi="Times New Roman" w:cs="Times New Roman"/>
                <w:sz w:val="18"/>
                <w:szCs w:val="18"/>
                <w:lang w:val="x-none" w:eastAsia="en-US"/>
              </w:rPr>
              <w:t>laterias</w:t>
            </w:r>
            <w:proofErr w:type="spellEnd"/>
            <w:r w:rsidRPr="00F84A20">
              <w:rPr>
                <w:rFonts w:ascii="Times New Roman" w:eastAsiaTheme="minorHAnsi" w:hAnsi="Times New Roman" w:cs="Times New Roman"/>
                <w:sz w:val="18"/>
                <w:szCs w:val="18"/>
                <w:lang w:val="x-none" w:eastAsia="en-US"/>
              </w:rPr>
              <w:t xml:space="preserve"> e fundos até o teto, com lona ou </w:t>
            </w:r>
            <w:proofErr w:type="spellStart"/>
            <w:r w:rsidRPr="00F84A20">
              <w:rPr>
                <w:rFonts w:ascii="Times New Roman" w:eastAsiaTheme="minorHAnsi" w:hAnsi="Times New Roman" w:cs="Times New Roman"/>
                <w:sz w:val="18"/>
                <w:szCs w:val="18"/>
                <w:lang w:val="x-none" w:eastAsia="en-US"/>
              </w:rPr>
              <w:t>sombrite</w:t>
            </w:r>
            <w:proofErr w:type="spellEnd"/>
            <w:r w:rsidRPr="00F84A20">
              <w:rPr>
                <w:rFonts w:ascii="Times New Roman" w:eastAsiaTheme="minorHAnsi" w:hAnsi="Times New Roman" w:cs="Times New Roman"/>
                <w:sz w:val="18"/>
                <w:szCs w:val="18"/>
                <w:lang w:val="x-none" w:eastAsia="en-US"/>
              </w:rPr>
              <w:t xml:space="preserve">. Locação para dois dias de evento: 25 e 26 de outubro. Tamanho mínimo de 13x10 metros.  </w:t>
            </w:r>
          </w:p>
        </w:tc>
        <w:tc>
          <w:tcPr>
            <w:tcW w:w="448" w:type="pct"/>
            <w:tcBorders>
              <w:top w:val="single" w:sz="6" w:space="0" w:color="000000"/>
              <w:left w:val="single" w:sz="6" w:space="0" w:color="000000"/>
              <w:bottom w:val="single" w:sz="6" w:space="0" w:color="000000"/>
              <w:right w:val="single" w:sz="6" w:space="0" w:color="000000"/>
            </w:tcBorders>
          </w:tcPr>
          <w:p w14:paraId="18A3F37E"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1,00</w:t>
            </w:r>
          </w:p>
        </w:tc>
        <w:tc>
          <w:tcPr>
            <w:tcW w:w="284" w:type="pct"/>
            <w:tcBorders>
              <w:top w:val="single" w:sz="6" w:space="0" w:color="000000"/>
              <w:left w:val="single" w:sz="6" w:space="0" w:color="000000"/>
              <w:bottom w:val="single" w:sz="6" w:space="0" w:color="000000"/>
              <w:right w:val="single" w:sz="6" w:space="0" w:color="000000"/>
            </w:tcBorders>
          </w:tcPr>
          <w:p w14:paraId="64C0F4D3"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LOC</w:t>
            </w:r>
          </w:p>
        </w:tc>
        <w:tc>
          <w:tcPr>
            <w:tcW w:w="331" w:type="pct"/>
            <w:tcBorders>
              <w:top w:val="single" w:sz="6" w:space="0" w:color="000000"/>
              <w:left w:val="single" w:sz="6" w:space="0" w:color="000000"/>
              <w:bottom w:val="single" w:sz="6" w:space="0" w:color="000000"/>
              <w:right w:val="single" w:sz="6" w:space="0" w:color="000000"/>
            </w:tcBorders>
          </w:tcPr>
          <w:p w14:paraId="597D2A80"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31.737,25</w:t>
            </w:r>
          </w:p>
        </w:tc>
        <w:tc>
          <w:tcPr>
            <w:tcW w:w="514" w:type="pct"/>
            <w:gridSpan w:val="2"/>
            <w:tcBorders>
              <w:top w:val="single" w:sz="6" w:space="0" w:color="000000"/>
              <w:left w:val="single" w:sz="6" w:space="0" w:color="000000"/>
              <w:bottom w:val="single" w:sz="6" w:space="0" w:color="000000"/>
              <w:right w:val="single" w:sz="6" w:space="0" w:color="000000"/>
            </w:tcBorders>
          </w:tcPr>
          <w:p w14:paraId="31D46743"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31.737,25</w:t>
            </w:r>
          </w:p>
        </w:tc>
      </w:tr>
      <w:tr w:rsidR="00F84A20" w:rsidRPr="00F84A20" w14:paraId="0BB0738C" w14:textId="77777777" w:rsidTr="00E734FA">
        <w:tc>
          <w:tcPr>
            <w:tcW w:w="447" w:type="pct"/>
            <w:tcBorders>
              <w:top w:val="single" w:sz="6" w:space="0" w:color="000000"/>
              <w:left w:val="single" w:sz="6" w:space="0" w:color="000000"/>
              <w:bottom w:val="single" w:sz="6" w:space="0" w:color="000000"/>
              <w:right w:val="single" w:sz="6" w:space="0" w:color="000000"/>
            </w:tcBorders>
          </w:tcPr>
          <w:p w14:paraId="2079CFFB"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2</w:t>
            </w:r>
          </w:p>
        </w:tc>
        <w:tc>
          <w:tcPr>
            <w:tcW w:w="2974" w:type="pct"/>
            <w:tcBorders>
              <w:top w:val="single" w:sz="6" w:space="0" w:color="000000"/>
              <w:left w:val="single" w:sz="6" w:space="0" w:color="000000"/>
              <w:bottom w:val="single" w:sz="6" w:space="0" w:color="000000"/>
              <w:right w:val="single" w:sz="6" w:space="0" w:color="000000"/>
            </w:tcBorders>
          </w:tcPr>
          <w:p w14:paraId="7C2C9590"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2 GERADORES - Um grupo de gerador de no mínimo 260 KVA,  cabinado e silenciado, com operador e combustível incluso, contendo central com chave comutadora, ou disjuntor de no mínimo 400 amperes. Tempo de operação do gerador: no mínimo 12h e no máximo 17h por dia. </w:t>
            </w:r>
          </w:p>
          <w:p w14:paraId="5572BD28"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Previsão de eventos: 2. </w:t>
            </w:r>
          </w:p>
          <w:p w14:paraId="2DCF8D83"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Tipo de locação: Por dia</w:t>
            </w:r>
          </w:p>
          <w:p w14:paraId="0E74963C"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  </w:t>
            </w:r>
          </w:p>
        </w:tc>
        <w:tc>
          <w:tcPr>
            <w:tcW w:w="448" w:type="pct"/>
            <w:tcBorders>
              <w:top w:val="single" w:sz="6" w:space="0" w:color="000000"/>
              <w:left w:val="single" w:sz="6" w:space="0" w:color="000000"/>
              <w:bottom w:val="single" w:sz="6" w:space="0" w:color="000000"/>
              <w:right w:val="single" w:sz="6" w:space="0" w:color="000000"/>
            </w:tcBorders>
          </w:tcPr>
          <w:p w14:paraId="29B445C1"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2,00</w:t>
            </w:r>
          </w:p>
        </w:tc>
        <w:tc>
          <w:tcPr>
            <w:tcW w:w="284" w:type="pct"/>
            <w:tcBorders>
              <w:top w:val="single" w:sz="6" w:space="0" w:color="000000"/>
              <w:left w:val="single" w:sz="6" w:space="0" w:color="000000"/>
              <w:bottom w:val="single" w:sz="6" w:space="0" w:color="000000"/>
              <w:right w:val="single" w:sz="6" w:space="0" w:color="000000"/>
            </w:tcBorders>
          </w:tcPr>
          <w:p w14:paraId="03E4BB4F"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LOC</w:t>
            </w:r>
          </w:p>
        </w:tc>
        <w:tc>
          <w:tcPr>
            <w:tcW w:w="331" w:type="pct"/>
            <w:tcBorders>
              <w:top w:val="single" w:sz="6" w:space="0" w:color="000000"/>
              <w:left w:val="single" w:sz="6" w:space="0" w:color="000000"/>
              <w:bottom w:val="single" w:sz="6" w:space="0" w:color="000000"/>
              <w:right w:val="single" w:sz="6" w:space="0" w:color="000000"/>
            </w:tcBorders>
          </w:tcPr>
          <w:p w14:paraId="78F27008"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5.982,50</w:t>
            </w:r>
          </w:p>
        </w:tc>
        <w:tc>
          <w:tcPr>
            <w:tcW w:w="514" w:type="pct"/>
            <w:gridSpan w:val="2"/>
            <w:tcBorders>
              <w:top w:val="single" w:sz="6" w:space="0" w:color="000000"/>
              <w:left w:val="single" w:sz="6" w:space="0" w:color="000000"/>
              <w:bottom w:val="single" w:sz="6" w:space="0" w:color="000000"/>
              <w:right w:val="single" w:sz="6" w:space="0" w:color="000000"/>
            </w:tcBorders>
          </w:tcPr>
          <w:p w14:paraId="07C0D4CD"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11.965,00</w:t>
            </w:r>
          </w:p>
        </w:tc>
      </w:tr>
      <w:tr w:rsidR="00F84A20" w:rsidRPr="00F84A20" w14:paraId="3FA49D26" w14:textId="77777777" w:rsidTr="00E734FA">
        <w:tc>
          <w:tcPr>
            <w:tcW w:w="447" w:type="pct"/>
            <w:tcBorders>
              <w:top w:val="single" w:sz="6" w:space="0" w:color="000000"/>
              <w:left w:val="single" w:sz="6" w:space="0" w:color="000000"/>
              <w:bottom w:val="single" w:sz="6" w:space="0" w:color="000000"/>
              <w:right w:val="single" w:sz="6" w:space="0" w:color="000000"/>
            </w:tcBorders>
          </w:tcPr>
          <w:p w14:paraId="0B4D88BF"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3</w:t>
            </w:r>
          </w:p>
        </w:tc>
        <w:tc>
          <w:tcPr>
            <w:tcW w:w="2974" w:type="pct"/>
            <w:tcBorders>
              <w:top w:val="single" w:sz="6" w:space="0" w:color="000000"/>
              <w:left w:val="single" w:sz="6" w:space="0" w:color="000000"/>
              <w:bottom w:val="single" w:sz="6" w:space="0" w:color="000000"/>
              <w:right w:val="single" w:sz="6" w:space="0" w:color="000000"/>
            </w:tcBorders>
          </w:tcPr>
          <w:p w14:paraId="3883B46B"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Painel de led outdoor nas dimensões entre 18 e 24m2, de altíssima resolução em alta definição p4 ou superior, para instalação em espaços internos/externos, com estrutura box </w:t>
            </w:r>
            <w:proofErr w:type="spellStart"/>
            <w:r w:rsidRPr="00F84A20">
              <w:rPr>
                <w:rFonts w:ascii="Times New Roman" w:eastAsiaTheme="minorHAnsi" w:hAnsi="Times New Roman" w:cs="Times New Roman"/>
                <w:sz w:val="18"/>
                <w:szCs w:val="18"/>
                <w:lang w:val="x-none" w:eastAsia="en-US"/>
              </w:rPr>
              <w:t>struss</w:t>
            </w:r>
            <w:proofErr w:type="spellEnd"/>
            <w:r w:rsidRPr="00F84A20">
              <w:rPr>
                <w:rFonts w:ascii="Times New Roman" w:eastAsiaTheme="minorHAnsi" w:hAnsi="Times New Roman" w:cs="Times New Roman"/>
                <w:sz w:val="18"/>
                <w:szCs w:val="18"/>
                <w:lang w:val="x-none" w:eastAsia="en-US"/>
              </w:rPr>
              <w:t xml:space="preserve"> tipo q30 para montagem em altura máxima de 8m, cabeamento, aterramento e sistema para conexão de energia independente, incluindo apoio técnico, controladora de processamento de vídeo, equipamento adequado para transmissão (notebook ou similares) e manutenção durante todos os dias da locação. </w:t>
            </w:r>
          </w:p>
          <w:p w14:paraId="2FAD4D15"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Tipo de locação: Por dia.</w:t>
            </w:r>
          </w:p>
          <w:p w14:paraId="2672DACC"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Duração dos eventos: 2 dias  </w:t>
            </w:r>
          </w:p>
        </w:tc>
        <w:tc>
          <w:tcPr>
            <w:tcW w:w="448" w:type="pct"/>
            <w:tcBorders>
              <w:top w:val="single" w:sz="6" w:space="0" w:color="000000"/>
              <w:left w:val="single" w:sz="6" w:space="0" w:color="000000"/>
              <w:bottom w:val="single" w:sz="6" w:space="0" w:color="000000"/>
              <w:right w:val="single" w:sz="6" w:space="0" w:color="000000"/>
            </w:tcBorders>
          </w:tcPr>
          <w:p w14:paraId="1F40987B"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1,00</w:t>
            </w:r>
          </w:p>
        </w:tc>
        <w:tc>
          <w:tcPr>
            <w:tcW w:w="284" w:type="pct"/>
            <w:tcBorders>
              <w:top w:val="single" w:sz="6" w:space="0" w:color="000000"/>
              <w:left w:val="single" w:sz="6" w:space="0" w:color="000000"/>
              <w:bottom w:val="single" w:sz="6" w:space="0" w:color="000000"/>
              <w:right w:val="single" w:sz="6" w:space="0" w:color="000000"/>
            </w:tcBorders>
          </w:tcPr>
          <w:p w14:paraId="0C266E65"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LOC</w:t>
            </w:r>
          </w:p>
        </w:tc>
        <w:tc>
          <w:tcPr>
            <w:tcW w:w="331" w:type="pct"/>
            <w:tcBorders>
              <w:top w:val="single" w:sz="6" w:space="0" w:color="000000"/>
              <w:left w:val="single" w:sz="6" w:space="0" w:color="000000"/>
              <w:bottom w:val="single" w:sz="6" w:space="0" w:color="000000"/>
              <w:right w:val="single" w:sz="6" w:space="0" w:color="000000"/>
            </w:tcBorders>
          </w:tcPr>
          <w:p w14:paraId="3965C5A6"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12.024,75</w:t>
            </w:r>
          </w:p>
        </w:tc>
        <w:tc>
          <w:tcPr>
            <w:tcW w:w="514" w:type="pct"/>
            <w:gridSpan w:val="2"/>
            <w:tcBorders>
              <w:top w:val="single" w:sz="6" w:space="0" w:color="000000"/>
              <w:left w:val="single" w:sz="6" w:space="0" w:color="000000"/>
              <w:bottom w:val="single" w:sz="6" w:space="0" w:color="000000"/>
              <w:right w:val="single" w:sz="6" w:space="0" w:color="000000"/>
            </w:tcBorders>
          </w:tcPr>
          <w:p w14:paraId="105C4A8C"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12.024,75</w:t>
            </w:r>
          </w:p>
        </w:tc>
      </w:tr>
      <w:tr w:rsidR="00F84A20" w:rsidRPr="00F84A20" w14:paraId="16C7DD76" w14:textId="77777777" w:rsidTr="00E734FA">
        <w:tc>
          <w:tcPr>
            <w:tcW w:w="447" w:type="pct"/>
            <w:tcBorders>
              <w:top w:val="single" w:sz="6" w:space="0" w:color="000000"/>
              <w:left w:val="single" w:sz="6" w:space="0" w:color="000000"/>
              <w:bottom w:val="single" w:sz="6" w:space="0" w:color="000000"/>
              <w:right w:val="single" w:sz="6" w:space="0" w:color="000000"/>
            </w:tcBorders>
          </w:tcPr>
          <w:p w14:paraId="292D8ECD"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4</w:t>
            </w:r>
          </w:p>
        </w:tc>
        <w:tc>
          <w:tcPr>
            <w:tcW w:w="2974" w:type="pct"/>
            <w:tcBorders>
              <w:top w:val="single" w:sz="6" w:space="0" w:color="000000"/>
              <w:left w:val="single" w:sz="6" w:space="0" w:color="000000"/>
              <w:bottom w:val="single" w:sz="6" w:space="0" w:color="000000"/>
              <w:right w:val="single" w:sz="6" w:space="0" w:color="000000"/>
            </w:tcBorders>
          </w:tcPr>
          <w:p w14:paraId="53CC19B3"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Sistema de Som e Iluminação que atenda as especificações constantes no  Rider Técnicos dos artistas que se apresentarão na Festa de aniversário do Município, conforme especificações mínimas descritas abaixo relacionadas: </w:t>
            </w:r>
          </w:p>
          <w:p w14:paraId="5802CFF4"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Áudio 24 caixas </w:t>
            </w:r>
            <w:proofErr w:type="spellStart"/>
            <w:r w:rsidRPr="00F84A20">
              <w:rPr>
                <w:rFonts w:ascii="Times New Roman" w:eastAsiaTheme="minorHAnsi" w:hAnsi="Times New Roman" w:cs="Times New Roman"/>
                <w:sz w:val="18"/>
                <w:szCs w:val="18"/>
                <w:lang w:val="x-none" w:eastAsia="en-US"/>
              </w:rPr>
              <w:t>line</w:t>
            </w:r>
            <w:proofErr w:type="spellEnd"/>
            <w:r w:rsidRPr="00F84A20">
              <w:rPr>
                <w:rFonts w:ascii="Times New Roman" w:eastAsiaTheme="minorHAnsi" w:hAnsi="Times New Roman" w:cs="Times New Roman"/>
                <w:sz w:val="18"/>
                <w:szCs w:val="18"/>
                <w:lang w:val="x-none" w:eastAsia="en-US"/>
              </w:rPr>
              <w:t xml:space="preserve"> </w:t>
            </w:r>
            <w:proofErr w:type="spellStart"/>
            <w:r w:rsidRPr="00F84A20">
              <w:rPr>
                <w:rFonts w:ascii="Times New Roman" w:eastAsiaTheme="minorHAnsi" w:hAnsi="Times New Roman" w:cs="Times New Roman"/>
                <w:sz w:val="18"/>
                <w:szCs w:val="18"/>
                <w:lang w:val="x-none" w:eastAsia="en-US"/>
              </w:rPr>
              <w:t>arrray</w:t>
            </w:r>
            <w:proofErr w:type="spellEnd"/>
            <w:r w:rsidRPr="00F84A20">
              <w:rPr>
                <w:rFonts w:ascii="Times New Roman" w:eastAsiaTheme="minorHAnsi" w:hAnsi="Times New Roman" w:cs="Times New Roman"/>
                <w:sz w:val="18"/>
                <w:szCs w:val="18"/>
                <w:lang w:val="x-none" w:eastAsia="en-US"/>
              </w:rPr>
              <w:t xml:space="preserve"> sistema </w:t>
            </w:r>
            <w:proofErr w:type="spellStart"/>
            <w:r w:rsidRPr="00F84A20">
              <w:rPr>
                <w:rFonts w:ascii="Times New Roman" w:eastAsiaTheme="minorHAnsi" w:hAnsi="Times New Roman" w:cs="Times New Roman"/>
                <w:sz w:val="18"/>
                <w:szCs w:val="18"/>
                <w:lang w:val="x-none" w:eastAsia="en-US"/>
              </w:rPr>
              <w:t>fly</w:t>
            </w:r>
            <w:proofErr w:type="spellEnd"/>
            <w:r w:rsidRPr="00F84A20">
              <w:rPr>
                <w:rFonts w:ascii="Times New Roman" w:eastAsiaTheme="minorHAnsi" w:hAnsi="Times New Roman" w:cs="Times New Roman"/>
                <w:sz w:val="18"/>
                <w:szCs w:val="18"/>
                <w:lang w:val="x-none" w:eastAsia="en-US"/>
              </w:rPr>
              <w:t xml:space="preserve"> + amplificadores e conexões necessárias. 24 caixas </w:t>
            </w:r>
            <w:proofErr w:type="spellStart"/>
            <w:r w:rsidRPr="00F84A20">
              <w:rPr>
                <w:rFonts w:ascii="Times New Roman" w:eastAsiaTheme="minorHAnsi" w:hAnsi="Times New Roman" w:cs="Times New Roman"/>
                <w:sz w:val="18"/>
                <w:szCs w:val="18"/>
                <w:lang w:val="x-none" w:eastAsia="en-US"/>
              </w:rPr>
              <w:t>subs</w:t>
            </w:r>
            <w:proofErr w:type="spellEnd"/>
            <w:r w:rsidRPr="00F84A20">
              <w:rPr>
                <w:rFonts w:ascii="Times New Roman" w:eastAsiaTheme="minorHAnsi" w:hAnsi="Times New Roman" w:cs="Times New Roman"/>
                <w:sz w:val="18"/>
                <w:szCs w:val="18"/>
                <w:lang w:val="x-none" w:eastAsia="en-US"/>
              </w:rPr>
              <w:t xml:space="preserve"> + amplificadores e conexões necessárias. 01 console de áudio digital 48 canais in + 8 </w:t>
            </w:r>
            <w:proofErr w:type="spellStart"/>
            <w:r w:rsidRPr="00F84A20">
              <w:rPr>
                <w:rFonts w:ascii="Times New Roman" w:eastAsiaTheme="minorHAnsi" w:hAnsi="Times New Roman" w:cs="Times New Roman"/>
                <w:sz w:val="18"/>
                <w:szCs w:val="18"/>
                <w:lang w:val="x-none" w:eastAsia="en-US"/>
              </w:rPr>
              <w:t>analog</w:t>
            </w:r>
            <w:proofErr w:type="spellEnd"/>
            <w:r w:rsidRPr="00F84A20">
              <w:rPr>
                <w:rFonts w:ascii="Times New Roman" w:eastAsiaTheme="minorHAnsi" w:hAnsi="Times New Roman" w:cs="Times New Roman"/>
                <w:sz w:val="18"/>
                <w:szCs w:val="18"/>
                <w:lang w:val="x-none" w:eastAsia="en-US"/>
              </w:rPr>
              <w:t xml:space="preserve"> in, 32 </w:t>
            </w:r>
            <w:proofErr w:type="spellStart"/>
            <w:r w:rsidRPr="00F84A20">
              <w:rPr>
                <w:rFonts w:ascii="Times New Roman" w:eastAsiaTheme="minorHAnsi" w:hAnsi="Times New Roman" w:cs="Times New Roman"/>
                <w:sz w:val="18"/>
                <w:szCs w:val="18"/>
                <w:lang w:val="x-none" w:eastAsia="en-US"/>
              </w:rPr>
              <w:t>busses</w:t>
            </w:r>
            <w:proofErr w:type="spellEnd"/>
            <w:r w:rsidRPr="00F84A20">
              <w:rPr>
                <w:rFonts w:ascii="Times New Roman" w:eastAsiaTheme="minorHAnsi" w:hAnsi="Times New Roman" w:cs="Times New Roman"/>
                <w:sz w:val="18"/>
                <w:szCs w:val="18"/>
                <w:lang w:val="x-none" w:eastAsia="en-US"/>
              </w:rPr>
              <w:t xml:space="preserve"> out + 8 </w:t>
            </w:r>
            <w:proofErr w:type="spellStart"/>
            <w:r w:rsidRPr="00F84A20">
              <w:rPr>
                <w:rFonts w:ascii="Times New Roman" w:eastAsiaTheme="minorHAnsi" w:hAnsi="Times New Roman" w:cs="Times New Roman"/>
                <w:sz w:val="18"/>
                <w:szCs w:val="18"/>
                <w:lang w:val="x-none" w:eastAsia="en-US"/>
              </w:rPr>
              <w:t>anolog</w:t>
            </w:r>
            <w:proofErr w:type="spellEnd"/>
            <w:r w:rsidRPr="00F84A20">
              <w:rPr>
                <w:rFonts w:ascii="Times New Roman" w:eastAsiaTheme="minorHAnsi" w:hAnsi="Times New Roman" w:cs="Times New Roman"/>
                <w:sz w:val="18"/>
                <w:szCs w:val="18"/>
                <w:lang w:val="x-none" w:eastAsia="en-US"/>
              </w:rPr>
              <w:t xml:space="preserve"> out, 8 </w:t>
            </w:r>
            <w:proofErr w:type="spellStart"/>
            <w:r w:rsidRPr="00F84A20">
              <w:rPr>
                <w:rFonts w:ascii="Times New Roman" w:eastAsiaTheme="minorHAnsi" w:hAnsi="Times New Roman" w:cs="Times New Roman"/>
                <w:sz w:val="18"/>
                <w:szCs w:val="18"/>
                <w:lang w:val="x-none" w:eastAsia="en-US"/>
              </w:rPr>
              <w:t>vcas</w:t>
            </w:r>
            <w:proofErr w:type="spellEnd"/>
            <w:r w:rsidRPr="00F84A20">
              <w:rPr>
                <w:rFonts w:ascii="Times New Roman" w:eastAsiaTheme="minorHAnsi" w:hAnsi="Times New Roman" w:cs="Times New Roman"/>
                <w:sz w:val="18"/>
                <w:szCs w:val="18"/>
                <w:lang w:val="x-none" w:eastAsia="en-US"/>
              </w:rPr>
              <w:t xml:space="preserve">, 8 </w:t>
            </w:r>
            <w:proofErr w:type="spellStart"/>
            <w:r w:rsidRPr="00F84A20">
              <w:rPr>
                <w:rFonts w:ascii="Times New Roman" w:eastAsiaTheme="minorHAnsi" w:hAnsi="Times New Roman" w:cs="Times New Roman"/>
                <w:sz w:val="18"/>
                <w:szCs w:val="18"/>
                <w:lang w:val="x-none" w:eastAsia="en-US"/>
              </w:rPr>
              <w:t>groups</w:t>
            </w:r>
            <w:proofErr w:type="spellEnd"/>
            <w:r w:rsidRPr="00F84A20">
              <w:rPr>
                <w:rFonts w:ascii="Times New Roman" w:eastAsiaTheme="minorHAnsi" w:hAnsi="Times New Roman" w:cs="Times New Roman"/>
                <w:sz w:val="18"/>
                <w:szCs w:val="18"/>
                <w:lang w:val="x-none" w:eastAsia="en-US"/>
              </w:rPr>
              <w:t xml:space="preserve">, 3requência, </w:t>
            </w:r>
            <w:proofErr w:type="spellStart"/>
            <w:r w:rsidRPr="00F84A20">
              <w:rPr>
                <w:rFonts w:ascii="Times New Roman" w:eastAsiaTheme="minorHAnsi" w:hAnsi="Times New Roman" w:cs="Times New Roman"/>
                <w:sz w:val="18"/>
                <w:szCs w:val="18"/>
                <w:lang w:val="x-none" w:eastAsia="en-US"/>
              </w:rPr>
              <w:t>noise</w:t>
            </w:r>
            <w:proofErr w:type="spellEnd"/>
            <w:r w:rsidRPr="00F84A20">
              <w:rPr>
                <w:rFonts w:ascii="Times New Roman" w:eastAsiaTheme="minorHAnsi" w:hAnsi="Times New Roman" w:cs="Times New Roman"/>
                <w:sz w:val="18"/>
                <w:szCs w:val="18"/>
                <w:lang w:val="x-none" w:eastAsia="en-US"/>
              </w:rPr>
              <w:t xml:space="preserve"> </w:t>
            </w:r>
            <w:proofErr w:type="spellStart"/>
            <w:r w:rsidRPr="00F84A20">
              <w:rPr>
                <w:rFonts w:ascii="Times New Roman" w:eastAsiaTheme="minorHAnsi" w:hAnsi="Times New Roman" w:cs="Times New Roman"/>
                <w:sz w:val="18"/>
                <w:szCs w:val="18"/>
                <w:lang w:val="x-none" w:eastAsia="en-US"/>
              </w:rPr>
              <w:t>gates</w:t>
            </w:r>
            <w:proofErr w:type="spellEnd"/>
            <w:r w:rsidRPr="00F84A20">
              <w:rPr>
                <w:rFonts w:ascii="Times New Roman" w:eastAsiaTheme="minorHAnsi" w:hAnsi="Times New Roman" w:cs="Times New Roman"/>
                <w:sz w:val="18"/>
                <w:szCs w:val="18"/>
                <w:lang w:val="x-none" w:eastAsia="en-US"/>
              </w:rPr>
              <w:t xml:space="preserve">, efeitos em seu sistema operacional. 01 console de 3requ digital 48 canais in + 4 </w:t>
            </w:r>
            <w:proofErr w:type="spellStart"/>
            <w:r w:rsidRPr="00F84A20">
              <w:rPr>
                <w:rFonts w:ascii="Times New Roman" w:eastAsiaTheme="minorHAnsi" w:hAnsi="Times New Roman" w:cs="Times New Roman"/>
                <w:sz w:val="18"/>
                <w:szCs w:val="18"/>
                <w:lang w:val="x-none" w:eastAsia="en-US"/>
              </w:rPr>
              <w:t>st</w:t>
            </w:r>
            <w:proofErr w:type="spellEnd"/>
            <w:r w:rsidRPr="00F84A20">
              <w:rPr>
                <w:rFonts w:ascii="Times New Roman" w:eastAsiaTheme="minorHAnsi" w:hAnsi="Times New Roman" w:cs="Times New Roman"/>
                <w:sz w:val="18"/>
                <w:szCs w:val="18"/>
                <w:lang w:val="x-none" w:eastAsia="en-US"/>
              </w:rPr>
              <w:t xml:space="preserve"> in, 24 out + 8 </w:t>
            </w:r>
            <w:proofErr w:type="spellStart"/>
            <w:r w:rsidRPr="00F84A20">
              <w:rPr>
                <w:rFonts w:ascii="Times New Roman" w:eastAsiaTheme="minorHAnsi" w:hAnsi="Times New Roman" w:cs="Times New Roman"/>
                <w:sz w:val="18"/>
                <w:szCs w:val="18"/>
                <w:lang w:val="x-none" w:eastAsia="en-US"/>
              </w:rPr>
              <w:t>matrix</w:t>
            </w:r>
            <w:proofErr w:type="spellEnd"/>
            <w:r w:rsidRPr="00F84A20">
              <w:rPr>
                <w:rFonts w:ascii="Times New Roman" w:eastAsiaTheme="minorHAnsi" w:hAnsi="Times New Roman" w:cs="Times New Roman"/>
                <w:sz w:val="18"/>
                <w:szCs w:val="18"/>
                <w:lang w:val="x-none" w:eastAsia="en-US"/>
              </w:rPr>
              <w:t xml:space="preserve">, 8 </w:t>
            </w:r>
            <w:proofErr w:type="spellStart"/>
            <w:r w:rsidRPr="00F84A20">
              <w:rPr>
                <w:rFonts w:ascii="Times New Roman" w:eastAsiaTheme="minorHAnsi" w:hAnsi="Times New Roman" w:cs="Times New Roman"/>
                <w:sz w:val="18"/>
                <w:szCs w:val="18"/>
                <w:lang w:val="x-none" w:eastAsia="en-US"/>
              </w:rPr>
              <w:t>vcas</w:t>
            </w:r>
            <w:proofErr w:type="spellEnd"/>
            <w:r w:rsidRPr="00F84A20">
              <w:rPr>
                <w:rFonts w:ascii="Times New Roman" w:eastAsiaTheme="minorHAnsi" w:hAnsi="Times New Roman" w:cs="Times New Roman"/>
                <w:sz w:val="18"/>
                <w:szCs w:val="18"/>
                <w:lang w:val="x-none" w:eastAsia="en-US"/>
              </w:rPr>
              <w:t xml:space="preserve">, compressores, </w:t>
            </w:r>
            <w:proofErr w:type="spellStart"/>
            <w:r w:rsidRPr="00F84A20">
              <w:rPr>
                <w:rFonts w:ascii="Times New Roman" w:eastAsiaTheme="minorHAnsi" w:hAnsi="Times New Roman" w:cs="Times New Roman"/>
                <w:sz w:val="18"/>
                <w:szCs w:val="18"/>
                <w:lang w:val="x-none" w:eastAsia="en-US"/>
              </w:rPr>
              <w:t>noisegates</w:t>
            </w:r>
            <w:proofErr w:type="spellEnd"/>
            <w:r w:rsidRPr="00F84A20">
              <w:rPr>
                <w:rFonts w:ascii="Times New Roman" w:eastAsiaTheme="minorHAnsi" w:hAnsi="Times New Roman" w:cs="Times New Roman"/>
                <w:sz w:val="18"/>
                <w:szCs w:val="18"/>
                <w:lang w:val="x-none" w:eastAsia="en-US"/>
              </w:rPr>
              <w:t xml:space="preserve"> em seu sistema operacional. 02 processadores digitais 4 in 8 </w:t>
            </w:r>
            <w:proofErr w:type="spellStart"/>
            <w:r w:rsidRPr="00F84A20">
              <w:rPr>
                <w:rFonts w:ascii="Times New Roman" w:eastAsiaTheme="minorHAnsi" w:hAnsi="Times New Roman" w:cs="Times New Roman"/>
                <w:sz w:val="18"/>
                <w:szCs w:val="18"/>
                <w:lang w:val="x-none" w:eastAsia="en-US"/>
              </w:rPr>
              <w:t>outs</w:t>
            </w:r>
            <w:proofErr w:type="spellEnd"/>
            <w:r w:rsidRPr="00F84A20">
              <w:rPr>
                <w:rFonts w:ascii="Times New Roman" w:eastAsiaTheme="minorHAnsi" w:hAnsi="Times New Roman" w:cs="Times New Roman"/>
                <w:sz w:val="18"/>
                <w:szCs w:val="18"/>
                <w:lang w:val="x-none" w:eastAsia="en-US"/>
              </w:rPr>
              <w:t xml:space="preserve"> (gerenciadores de sistema). 02 processadores digitais 3 in 6 </w:t>
            </w:r>
            <w:proofErr w:type="spellStart"/>
            <w:r w:rsidRPr="00F84A20">
              <w:rPr>
                <w:rFonts w:ascii="Times New Roman" w:eastAsiaTheme="minorHAnsi" w:hAnsi="Times New Roman" w:cs="Times New Roman"/>
                <w:sz w:val="18"/>
                <w:szCs w:val="18"/>
                <w:lang w:val="x-none" w:eastAsia="en-US"/>
              </w:rPr>
              <w:t>outs</w:t>
            </w:r>
            <w:proofErr w:type="spellEnd"/>
            <w:r w:rsidRPr="00F84A20">
              <w:rPr>
                <w:rFonts w:ascii="Times New Roman" w:eastAsiaTheme="minorHAnsi" w:hAnsi="Times New Roman" w:cs="Times New Roman"/>
                <w:sz w:val="18"/>
                <w:szCs w:val="18"/>
                <w:lang w:val="x-none" w:eastAsia="en-US"/>
              </w:rPr>
              <w:t xml:space="preserve"> (gerenciadores de sistema). 01 bateria completa. 01 amplificador para contrabaixo. 01 caixa 1 x 15' contrabaixo. 01 caixa 4 x 8' contrabaixo. 01 amplificador para guitarra valvulado 2x12' 01 amplificador para guitarra valvulado com 01 caixa com 04 falantes de 10 polegadas +01 caixa c/ 01 falante de 15 polegadas 12 monitores de referencia 2x12'+drive amplificadores e conexões referentes 01 </w:t>
            </w:r>
            <w:proofErr w:type="spellStart"/>
            <w:r w:rsidRPr="00F84A20">
              <w:rPr>
                <w:rFonts w:ascii="Times New Roman" w:eastAsiaTheme="minorHAnsi" w:hAnsi="Times New Roman" w:cs="Times New Roman"/>
                <w:sz w:val="18"/>
                <w:szCs w:val="18"/>
                <w:lang w:val="x-none" w:eastAsia="en-US"/>
              </w:rPr>
              <w:t>sidefill</w:t>
            </w:r>
            <w:proofErr w:type="spellEnd"/>
            <w:r w:rsidRPr="00F84A20">
              <w:rPr>
                <w:rFonts w:ascii="Times New Roman" w:eastAsiaTheme="minorHAnsi" w:hAnsi="Times New Roman" w:cs="Times New Roman"/>
                <w:sz w:val="18"/>
                <w:szCs w:val="18"/>
                <w:lang w:val="x-none" w:eastAsia="en-US"/>
              </w:rPr>
              <w:t xml:space="preserve"> ativo 8cxs 8'+drive, 4 </w:t>
            </w:r>
            <w:proofErr w:type="spellStart"/>
            <w:r w:rsidRPr="00F84A20">
              <w:rPr>
                <w:rFonts w:ascii="Times New Roman" w:eastAsiaTheme="minorHAnsi" w:hAnsi="Times New Roman" w:cs="Times New Roman"/>
                <w:sz w:val="18"/>
                <w:szCs w:val="18"/>
                <w:lang w:val="x-none" w:eastAsia="en-US"/>
              </w:rPr>
              <w:t>cxs</w:t>
            </w:r>
            <w:proofErr w:type="spellEnd"/>
            <w:r w:rsidRPr="00F84A20">
              <w:rPr>
                <w:rFonts w:ascii="Times New Roman" w:eastAsiaTheme="minorHAnsi" w:hAnsi="Times New Roman" w:cs="Times New Roman"/>
                <w:sz w:val="18"/>
                <w:szCs w:val="18"/>
                <w:lang w:val="x-none" w:eastAsia="en-US"/>
              </w:rPr>
              <w:t xml:space="preserve"> 2x18' e conexões referentes 12 praticáveis 2x1m 40 microfones para instrumentos de percussão, vocais e ambientes 04 microfones sem fio com 3 sequências variareis 05 microfones de contato, específicos para violinos 01 sistema </w:t>
            </w:r>
            <w:proofErr w:type="spellStart"/>
            <w:r w:rsidRPr="00F84A20">
              <w:rPr>
                <w:rFonts w:ascii="Times New Roman" w:eastAsiaTheme="minorHAnsi" w:hAnsi="Times New Roman" w:cs="Times New Roman"/>
                <w:sz w:val="18"/>
                <w:szCs w:val="18"/>
                <w:lang w:val="x-none" w:eastAsia="en-US"/>
              </w:rPr>
              <w:t>mainpower</w:t>
            </w:r>
            <w:proofErr w:type="spellEnd"/>
            <w:r w:rsidRPr="00F84A20">
              <w:rPr>
                <w:rFonts w:ascii="Times New Roman" w:eastAsiaTheme="minorHAnsi" w:hAnsi="Times New Roman" w:cs="Times New Roman"/>
                <w:sz w:val="18"/>
                <w:szCs w:val="18"/>
                <w:lang w:val="x-none" w:eastAsia="en-US"/>
              </w:rPr>
              <w:t>, cabos e conexões referentes cabos, conexões conforme solicitado em planilha (</w:t>
            </w:r>
            <w:proofErr w:type="spellStart"/>
            <w:r w:rsidRPr="00F84A20">
              <w:rPr>
                <w:rFonts w:ascii="Times New Roman" w:eastAsiaTheme="minorHAnsi" w:hAnsi="Times New Roman" w:cs="Times New Roman"/>
                <w:sz w:val="18"/>
                <w:szCs w:val="18"/>
                <w:lang w:val="x-none" w:eastAsia="en-US"/>
              </w:rPr>
              <w:t>rider</w:t>
            </w:r>
            <w:proofErr w:type="spellEnd"/>
            <w:r w:rsidRPr="00F84A20">
              <w:rPr>
                <w:rFonts w:ascii="Times New Roman" w:eastAsiaTheme="minorHAnsi" w:hAnsi="Times New Roman" w:cs="Times New Roman"/>
                <w:sz w:val="18"/>
                <w:szCs w:val="18"/>
                <w:lang w:val="x-none" w:eastAsia="en-US"/>
              </w:rPr>
              <w:t xml:space="preserve">) dos artistas contratados para os eventos. 01 console de iluminação digital 60 canais controladora </w:t>
            </w:r>
            <w:proofErr w:type="spellStart"/>
            <w:r w:rsidRPr="00F84A20">
              <w:rPr>
                <w:rFonts w:ascii="Times New Roman" w:eastAsiaTheme="minorHAnsi" w:hAnsi="Times New Roman" w:cs="Times New Roman"/>
                <w:sz w:val="18"/>
                <w:szCs w:val="18"/>
                <w:lang w:val="x-none" w:eastAsia="en-US"/>
              </w:rPr>
              <w:t>dmx</w:t>
            </w:r>
            <w:proofErr w:type="spellEnd"/>
          </w:p>
          <w:p w14:paraId="7EF09B01"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Iluminação 12 </w:t>
            </w:r>
            <w:proofErr w:type="spellStart"/>
            <w:r w:rsidRPr="00F84A20">
              <w:rPr>
                <w:rFonts w:ascii="Times New Roman" w:eastAsiaTheme="minorHAnsi" w:hAnsi="Times New Roman" w:cs="Times New Roman"/>
                <w:sz w:val="18"/>
                <w:szCs w:val="18"/>
                <w:lang w:val="x-none" w:eastAsia="en-US"/>
              </w:rPr>
              <w:t>movings</w:t>
            </w:r>
            <w:proofErr w:type="spellEnd"/>
            <w:r w:rsidRPr="00F84A20">
              <w:rPr>
                <w:rFonts w:ascii="Times New Roman" w:eastAsiaTheme="minorHAnsi" w:hAnsi="Times New Roman" w:cs="Times New Roman"/>
                <w:sz w:val="18"/>
                <w:szCs w:val="18"/>
                <w:lang w:val="x-none" w:eastAsia="en-US"/>
              </w:rPr>
              <w:t xml:space="preserve"> </w:t>
            </w:r>
            <w:proofErr w:type="spellStart"/>
            <w:r w:rsidRPr="00F84A20">
              <w:rPr>
                <w:rFonts w:ascii="Times New Roman" w:eastAsiaTheme="minorHAnsi" w:hAnsi="Times New Roman" w:cs="Times New Roman"/>
                <w:sz w:val="18"/>
                <w:szCs w:val="18"/>
                <w:lang w:val="x-none" w:eastAsia="en-US"/>
              </w:rPr>
              <w:t>head</w:t>
            </w:r>
            <w:proofErr w:type="spellEnd"/>
            <w:r w:rsidRPr="00F84A20">
              <w:rPr>
                <w:rFonts w:ascii="Times New Roman" w:eastAsiaTheme="minorHAnsi" w:hAnsi="Times New Roman" w:cs="Times New Roman"/>
                <w:sz w:val="18"/>
                <w:szCs w:val="18"/>
                <w:lang w:val="x-none" w:eastAsia="en-US"/>
              </w:rPr>
              <w:t xml:space="preserve"> SPOT 700 12 </w:t>
            </w:r>
            <w:proofErr w:type="spellStart"/>
            <w:r w:rsidRPr="00F84A20">
              <w:rPr>
                <w:rFonts w:ascii="Times New Roman" w:eastAsiaTheme="minorHAnsi" w:hAnsi="Times New Roman" w:cs="Times New Roman"/>
                <w:sz w:val="18"/>
                <w:szCs w:val="18"/>
                <w:lang w:val="x-none" w:eastAsia="en-US"/>
              </w:rPr>
              <w:t>movings</w:t>
            </w:r>
            <w:proofErr w:type="spellEnd"/>
            <w:r w:rsidRPr="00F84A20">
              <w:rPr>
                <w:rFonts w:ascii="Times New Roman" w:eastAsiaTheme="minorHAnsi" w:hAnsi="Times New Roman" w:cs="Times New Roman"/>
                <w:sz w:val="18"/>
                <w:szCs w:val="18"/>
                <w:lang w:val="x-none" w:eastAsia="en-US"/>
              </w:rPr>
              <w:t xml:space="preserve"> </w:t>
            </w:r>
            <w:proofErr w:type="spellStart"/>
            <w:r w:rsidRPr="00F84A20">
              <w:rPr>
                <w:rFonts w:ascii="Times New Roman" w:eastAsiaTheme="minorHAnsi" w:hAnsi="Times New Roman" w:cs="Times New Roman"/>
                <w:sz w:val="18"/>
                <w:szCs w:val="18"/>
                <w:lang w:val="x-none" w:eastAsia="en-US"/>
              </w:rPr>
              <w:t>beam</w:t>
            </w:r>
            <w:proofErr w:type="spellEnd"/>
            <w:r w:rsidRPr="00F84A20">
              <w:rPr>
                <w:rFonts w:ascii="Times New Roman" w:eastAsiaTheme="minorHAnsi" w:hAnsi="Times New Roman" w:cs="Times New Roman"/>
                <w:sz w:val="18"/>
                <w:szCs w:val="18"/>
                <w:lang w:val="x-none" w:eastAsia="en-US"/>
              </w:rPr>
              <w:t xml:space="preserve"> 700 36 par led 3w </w:t>
            </w:r>
            <w:proofErr w:type="spellStart"/>
            <w:r w:rsidRPr="00F84A20">
              <w:rPr>
                <w:rFonts w:ascii="Times New Roman" w:eastAsiaTheme="minorHAnsi" w:hAnsi="Times New Roman" w:cs="Times New Roman"/>
                <w:sz w:val="18"/>
                <w:szCs w:val="18"/>
                <w:lang w:val="x-none" w:eastAsia="en-US"/>
              </w:rPr>
              <w:t>dmx</w:t>
            </w:r>
            <w:proofErr w:type="spellEnd"/>
            <w:r w:rsidRPr="00F84A20">
              <w:rPr>
                <w:rFonts w:ascii="Times New Roman" w:eastAsiaTheme="minorHAnsi" w:hAnsi="Times New Roman" w:cs="Times New Roman"/>
                <w:sz w:val="18"/>
                <w:szCs w:val="18"/>
                <w:lang w:val="x-none" w:eastAsia="en-US"/>
              </w:rPr>
              <w:t xml:space="preserve"> 512 48 canais </w:t>
            </w:r>
            <w:proofErr w:type="spellStart"/>
            <w:r w:rsidRPr="00F84A20">
              <w:rPr>
                <w:rFonts w:ascii="Times New Roman" w:eastAsiaTheme="minorHAnsi" w:hAnsi="Times New Roman" w:cs="Times New Roman"/>
                <w:sz w:val="18"/>
                <w:szCs w:val="18"/>
                <w:lang w:val="x-none" w:eastAsia="en-US"/>
              </w:rPr>
              <w:t>dimmer</w:t>
            </w:r>
            <w:proofErr w:type="spellEnd"/>
            <w:r w:rsidRPr="00F84A20">
              <w:rPr>
                <w:rFonts w:ascii="Times New Roman" w:eastAsiaTheme="minorHAnsi" w:hAnsi="Times New Roman" w:cs="Times New Roman"/>
                <w:sz w:val="18"/>
                <w:szCs w:val="18"/>
                <w:lang w:val="x-none" w:eastAsia="en-US"/>
              </w:rPr>
              <w:t xml:space="preserve"> </w:t>
            </w:r>
            <w:proofErr w:type="spellStart"/>
            <w:r w:rsidRPr="00F84A20">
              <w:rPr>
                <w:rFonts w:ascii="Times New Roman" w:eastAsiaTheme="minorHAnsi" w:hAnsi="Times New Roman" w:cs="Times New Roman"/>
                <w:sz w:val="18"/>
                <w:szCs w:val="18"/>
                <w:lang w:val="x-none" w:eastAsia="en-US"/>
              </w:rPr>
              <w:t>dmx</w:t>
            </w:r>
            <w:proofErr w:type="spellEnd"/>
            <w:r w:rsidRPr="00F84A20">
              <w:rPr>
                <w:rFonts w:ascii="Times New Roman" w:eastAsiaTheme="minorHAnsi" w:hAnsi="Times New Roman" w:cs="Times New Roman"/>
                <w:sz w:val="18"/>
                <w:szCs w:val="18"/>
                <w:lang w:val="x-none" w:eastAsia="en-US"/>
              </w:rPr>
              <w:t xml:space="preserve"> 512 80 refletores par 64 40 refletores par 56 12 elipsoidais 06 mini bruts 02 maquinas de neblina 08 talhas 7 metros capacidade </w:t>
            </w:r>
            <w:r w:rsidRPr="00F84A20">
              <w:rPr>
                <w:rFonts w:ascii="Times New Roman" w:eastAsiaTheme="minorHAnsi" w:hAnsi="Times New Roman" w:cs="Times New Roman"/>
                <w:sz w:val="18"/>
                <w:szCs w:val="18"/>
                <w:lang w:val="x-none" w:eastAsia="en-US"/>
              </w:rPr>
              <w:lastRenderedPageBreak/>
              <w:t xml:space="preserve">1ton 08 </w:t>
            </w:r>
            <w:proofErr w:type="spellStart"/>
            <w:r w:rsidRPr="00F84A20">
              <w:rPr>
                <w:rFonts w:ascii="Times New Roman" w:eastAsiaTheme="minorHAnsi" w:hAnsi="Times New Roman" w:cs="Times New Roman"/>
                <w:sz w:val="18"/>
                <w:szCs w:val="18"/>
                <w:lang w:val="x-none" w:eastAsia="en-US"/>
              </w:rPr>
              <w:t>sleeve</w:t>
            </w:r>
            <w:proofErr w:type="spellEnd"/>
            <w:r w:rsidRPr="00F84A20">
              <w:rPr>
                <w:rFonts w:ascii="Times New Roman" w:eastAsiaTheme="minorHAnsi" w:hAnsi="Times New Roman" w:cs="Times New Roman"/>
                <w:sz w:val="18"/>
                <w:szCs w:val="18"/>
                <w:lang w:val="x-none" w:eastAsia="en-US"/>
              </w:rPr>
              <w:t xml:space="preserve"> alumínio p30/p50 08 sapatas alumínio 08 suportes carga para talhas 150 metros de treliças alumínio p30</w:t>
            </w:r>
          </w:p>
          <w:p w14:paraId="6F776D9F"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p>
          <w:p w14:paraId="53B55B21"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40 metros treliças alumínio p50 Todas as conexões relacionadas ao sistema de som sejam consoles, amplificadores e caixas de som, assim como alimentação de energia, ficarão por conta da contratada. Tipo de locação: Por dia, com possibilidade de locação para até 2 dias consecutivos  </w:t>
            </w:r>
          </w:p>
        </w:tc>
        <w:tc>
          <w:tcPr>
            <w:tcW w:w="448" w:type="pct"/>
            <w:tcBorders>
              <w:top w:val="single" w:sz="6" w:space="0" w:color="000000"/>
              <w:left w:val="single" w:sz="6" w:space="0" w:color="000000"/>
              <w:bottom w:val="single" w:sz="6" w:space="0" w:color="000000"/>
              <w:right w:val="single" w:sz="6" w:space="0" w:color="000000"/>
            </w:tcBorders>
          </w:tcPr>
          <w:p w14:paraId="6F75F041"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lastRenderedPageBreak/>
              <w:t>1,00</w:t>
            </w:r>
          </w:p>
        </w:tc>
        <w:tc>
          <w:tcPr>
            <w:tcW w:w="284" w:type="pct"/>
            <w:tcBorders>
              <w:top w:val="single" w:sz="6" w:space="0" w:color="000000"/>
              <w:left w:val="single" w:sz="6" w:space="0" w:color="000000"/>
              <w:bottom w:val="single" w:sz="6" w:space="0" w:color="000000"/>
              <w:right w:val="single" w:sz="6" w:space="0" w:color="000000"/>
            </w:tcBorders>
          </w:tcPr>
          <w:p w14:paraId="1A8EE3B4"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LOC</w:t>
            </w:r>
          </w:p>
        </w:tc>
        <w:tc>
          <w:tcPr>
            <w:tcW w:w="331" w:type="pct"/>
            <w:tcBorders>
              <w:top w:val="single" w:sz="6" w:space="0" w:color="000000"/>
              <w:left w:val="single" w:sz="6" w:space="0" w:color="000000"/>
              <w:bottom w:val="single" w:sz="6" w:space="0" w:color="000000"/>
              <w:right w:val="single" w:sz="6" w:space="0" w:color="000000"/>
            </w:tcBorders>
          </w:tcPr>
          <w:p w14:paraId="76C22E0E"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22.044,75</w:t>
            </w:r>
          </w:p>
        </w:tc>
        <w:tc>
          <w:tcPr>
            <w:tcW w:w="514" w:type="pct"/>
            <w:gridSpan w:val="2"/>
            <w:tcBorders>
              <w:top w:val="single" w:sz="6" w:space="0" w:color="000000"/>
              <w:left w:val="single" w:sz="6" w:space="0" w:color="000000"/>
              <w:bottom w:val="single" w:sz="6" w:space="0" w:color="000000"/>
              <w:right w:val="single" w:sz="6" w:space="0" w:color="000000"/>
            </w:tcBorders>
          </w:tcPr>
          <w:p w14:paraId="126DBBBC"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22.044,75</w:t>
            </w:r>
          </w:p>
        </w:tc>
      </w:tr>
      <w:tr w:rsidR="00F84A20" w:rsidRPr="00F84A20" w14:paraId="72296264" w14:textId="77777777" w:rsidTr="00E734FA">
        <w:tc>
          <w:tcPr>
            <w:tcW w:w="447" w:type="pct"/>
            <w:tcBorders>
              <w:top w:val="single" w:sz="6" w:space="0" w:color="000000"/>
              <w:left w:val="single" w:sz="6" w:space="0" w:color="000000"/>
              <w:bottom w:val="single" w:sz="6" w:space="0" w:color="000000"/>
              <w:right w:val="single" w:sz="6" w:space="0" w:color="000000"/>
            </w:tcBorders>
          </w:tcPr>
          <w:p w14:paraId="0C87BA42"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5</w:t>
            </w:r>
          </w:p>
        </w:tc>
        <w:tc>
          <w:tcPr>
            <w:tcW w:w="2974" w:type="pct"/>
            <w:tcBorders>
              <w:top w:val="single" w:sz="6" w:space="0" w:color="000000"/>
              <w:left w:val="single" w:sz="6" w:space="0" w:color="000000"/>
              <w:bottom w:val="single" w:sz="6" w:space="0" w:color="000000"/>
              <w:right w:val="single" w:sz="6" w:space="0" w:color="000000"/>
            </w:tcBorders>
          </w:tcPr>
          <w:p w14:paraId="4E0126E7"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Camarim com estrutura em </w:t>
            </w:r>
            <w:proofErr w:type="spellStart"/>
            <w:r w:rsidRPr="00F84A20">
              <w:rPr>
                <w:rFonts w:ascii="Times New Roman" w:eastAsiaTheme="minorHAnsi" w:hAnsi="Times New Roman" w:cs="Times New Roman"/>
                <w:sz w:val="18"/>
                <w:szCs w:val="18"/>
                <w:lang w:val="x-none" w:eastAsia="en-US"/>
              </w:rPr>
              <w:t>octanorm</w:t>
            </w:r>
            <w:proofErr w:type="spellEnd"/>
            <w:r w:rsidRPr="00F84A20">
              <w:rPr>
                <w:rFonts w:ascii="Times New Roman" w:eastAsiaTheme="minorHAnsi" w:hAnsi="Times New Roman" w:cs="Times New Roman"/>
                <w:sz w:val="18"/>
                <w:szCs w:val="18"/>
                <w:lang w:val="x-none" w:eastAsia="en-US"/>
              </w:rPr>
              <w:t xml:space="preserve"> com fechamento em </w:t>
            </w:r>
            <w:proofErr w:type="spellStart"/>
            <w:r w:rsidRPr="00F84A20">
              <w:rPr>
                <w:rFonts w:ascii="Times New Roman" w:eastAsiaTheme="minorHAnsi" w:hAnsi="Times New Roman" w:cs="Times New Roman"/>
                <w:sz w:val="18"/>
                <w:szCs w:val="18"/>
                <w:lang w:val="x-none" w:eastAsia="en-US"/>
              </w:rPr>
              <w:t>ts</w:t>
            </w:r>
            <w:proofErr w:type="spellEnd"/>
            <w:r w:rsidRPr="00F84A20">
              <w:rPr>
                <w:rFonts w:ascii="Times New Roman" w:eastAsiaTheme="minorHAnsi" w:hAnsi="Times New Roman" w:cs="Times New Roman"/>
                <w:sz w:val="18"/>
                <w:szCs w:val="18"/>
                <w:lang w:val="x-none" w:eastAsia="en-US"/>
              </w:rPr>
              <w:t xml:space="preserve"> branco e montantes em alumínio, com piso de tablado naval 22mm carpetado com altura ajustável, dividido em ambientes com dimensões nunca inferior a 25m2 cada, com cobertura piramidal ou alumínio q-30 tipo duas ou quatro águas, coberto com lona branca </w:t>
            </w:r>
            <w:proofErr w:type="spellStart"/>
            <w:r w:rsidRPr="00F84A20">
              <w:rPr>
                <w:rFonts w:ascii="Times New Roman" w:eastAsiaTheme="minorHAnsi" w:hAnsi="Times New Roman" w:cs="Times New Roman"/>
                <w:sz w:val="18"/>
                <w:szCs w:val="18"/>
                <w:lang w:val="x-none" w:eastAsia="en-US"/>
              </w:rPr>
              <w:t>anti</w:t>
            </w:r>
            <w:proofErr w:type="spellEnd"/>
            <w:r w:rsidRPr="00F84A20">
              <w:rPr>
                <w:rFonts w:ascii="Times New Roman" w:eastAsiaTheme="minorHAnsi" w:hAnsi="Times New Roman" w:cs="Times New Roman"/>
                <w:sz w:val="18"/>
                <w:szCs w:val="18"/>
                <w:lang w:val="x-none" w:eastAsia="en-US"/>
              </w:rPr>
              <w:t xml:space="preserve"> chamas, devendo ser climatizado com ar quente e frio. Cada camarim deverá estar mobiliado com pelo menos 01 espelho, 02 sofás, 02 mesa com 04 cadeiras, frigobar e micro-ondas.  </w:t>
            </w:r>
          </w:p>
        </w:tc>
        <w:tc>
          <w:tcPr>
            <w:tcW w:w="448" w:type="pct"/>
            <w:tcBorders>
              <w:top w:val="single" w:sz="6" w:space="0" w:color="000000"/>
              <w:left w:val="single" w:sz="6" w:space="0" w:color="000000"/>
              <w:bottom w:val="single" w:sz="6" w:space="0" w:color="000000"/>
              <w:right w:val="single" w:sz="6" w:space="0" w:color="000000"/>
            </w:tcBorders>
          </w:tcPr>
          <w:p w14:paraId="1D3E5D36"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2,00</w:t>
            </w:r>
          </w:p>
        </w:tc>
        <w:tc>
          <w:tcPr>
            <w:tcW w:w="284" w:type="pct"/>
            <w:tcBorders>
              <w:top w:val="single" w:sz="6" w:space="0" w:color="000000"/>
              <w:left w:val="single" w:sz="6" w:space="0" w:color="000000"/>
              <w:bottom w:val="single" w:sz="6" w:space="0" w:color="000000"/>
              <w:right w:val="single" w:sz="6" w:space="0" w:color="000000"/>
            </w:tcBorders>
          </w:tcPr>
          <w:p w14:paraId="7C8AACAB"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LOC</w:t>
            </w:r>
          </w:p>
        </w:tc>
        <w:tc>
          <w:tcPr>
            <w:tcW w:w="331" w:type="pct"/>
            <w:tcBorders>
              <w:top w:val="single" w:sz="6" w:space="0" w:color="000000"/>
              <w:left w:val="single" w:sz="6" w:space="0" w:color="000000"/>
              <w:bottom w:val="single" w:sz="6" w:space="0" w:color="000000"/>
              <w:right w:val="single" w:sz="6" w:space="0" w:color="000000"/>
            </w:tcBorders>
          </w:tcPr>
          <w:p w14:paraId="6F0F03F8"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8.833,33</w:t>
            </w:r>
          </w:p>
        </w:tc>
        <w:tc>
          <w:tcPr>
            <w:tcW w:w="514" w:type="pct"/>
            <w:gridSpan w:val="2"/>
            <w:tcBorders>
              <w:top w:val="single" w:sz="6" w:space="0" w:color="000000"/>
              <w:left w:val="single" w:sz="6" w:space="0" w:color="000000"/>
              <w:bottom w:val="single" w:sz="6" w:space="0" w:color="000000"/>
              <w:right w:val="single" w:sz="6" w:space="0" w:color="000000"/>
            </w:tcBorders>
          </w:tcPr>
          <w:p w14:paraId="2E183802"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17.666,66</w:t>
            </w:r>
          </w:p>
        </w:tc>
      </w:tr>
      <w:tr w:rsidR="00F84A20" w:rsidRPr="00F84A20" w14:paraId="58ACD906" w14:textId="77777777" w:rsidTr="00E734FA">
        <w:tc>
          <w:tcPr>
            <w:tcW w:w="447" w:type="pct"/>
            <w:tcBorders>
              <w:top w:val="single" w:sz="6" w:space="0" w:color="000000"/>
              <w:left w:val="single" w:sz="6" w:space="0" w:color="000000"/>
              <w:bottom w:val="single" w:sz="6" w:space="0" w:color="000000"/>
              <w:right w:val="single" w:sz="6" w:space="0" w:color="000000"/>
            </w:tcBorders>
          </w:tcPr>
          <w:p w14:paraId="38B082FA"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6</w:t>
            </w:r>
          </w:p>
        </w:tc>
        <w:tc>
          <w:tcPr>
            <w:tcW w:w="2974" w:type="pct"/>
            <w:tcBorders>
              <w:top w:val="single" w:sz="6" w:space="0" w:color="000000"/>
              <w:left w:val="single" w:sz="6" w:space="0" w:color="000000"/>
              <w:bottom w:val="single" w:sz="6" w:space="0" w:color="000000"/>
              <w:right w:val="single" w:sz="6" w:space="0" w:color="000000"/>
            </w:tcBorders>
          </w:tcPr>
          <w:p w14:paraId="669D72FB" w14:textId="77777777" w:rsidR="00F84A20" w:rsidRPr="00F84A20" w:rsidRDefault="00F84A20" w:rsidP="00F84A20">
            <w:pPr>
              <w:autoSpaceDE w:val="0"/>
              <w:autoSpaceDN w:val="0"/>
              <w:adjustRightInd w:val="0"/>
              <w:spacing w:after="0" w:line="240" w:lineRule="auto"/>
              <w:jc w:val="both"/>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 xml:space="preserve">Grade tubular para barricadas, em aço galvanizado medindo no mínimo 1.10m de altura com pés de estabilidade, para dividir área vip, camarotes e outros espaços. Requisição mínima por evento: 50 metros lineares. Tipo de locação: Metro lineares por evento, sendo que cada evento os quais terão duração de 2 dias.  </w:t>
            </w:r>
          </w:p>
        </w:tc>
        <w:tc>
          <w:tcPr>
            <w:tcW w:w="448" w:type="pct"/>
            <w:tcBorders>
              <w:top w:val="single" w:sz="6" w:space="0" w:color="000000"/>
              <w:left w:val="single" w:sz="6" w:space="0" w:color="000000"/>
              <w:bottom w:val="single" w:sz="6" w:space="0" w:color="000000"/>
              <w:right w:val="single" w:sz="6" w:space="0" w:color="000000"/>
            </w:tcBorders>
          </w:tcPr>
          <w:p w14:paraId="4150EFEF"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50,00</w:t>
            </w:r>
          </w:p>
        </w:tc>
        <w:tc>
          <w:tcPr>
            <w:tcW w:w="284" w:type="pct"/>
            <w:tcBorders>
              <w:top w:val="single" w:sz="6" w:space="0" w:color="000000"/>
              <w:left w:val="single" w:sz="6" w:space="0" w:color="000000"/>
              <w:bottom w:val="single" w:sz="6" w:space="0" w:color="000000"/>
              <w:right w:val="single" w:sz="6" w:space="0" w:color="000000"/>
            </w:tcBorders>
          </w:tcPr>
          <w:p w14:paraId="59117B1D"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LOC</w:t>
            </w:r>
          </w:p>
        </w:tc>
        <w:tc>
          <w:tcPr>
            <w:tcW w:w="331" w:type="pct"/>
            <w:tcBorders>
              <w:top w:val="single" w:sz="6" w:space="0" w:color="000000"/>
              <w:left w:val="single" w:sz="6" w:space="0" w:color="000000"/>
              <w:bottom w:val="single" w:sz="6" w:space="0" w:color="000000"/>
              <w:right w:val="single" w:sz="6" w:space="0" w:color="000000"/>
            </w:tcBorders>
          </w:tcPr>
          <w:p w14:paraId="0EACF8D4"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86,50</w:t>
            </w:r>
          </w:p>
        </w:tc>
        <w:tc>
          <w:tcPr>
            <w:tcW w:w="514" w:type="pct"/>
            <w:gridSpan w:val="2"/>
            <w:tcBorders>
              <w:top w:val="single" w:sz="6" w:space="0" w:color="000000"/>
              <w:left w:val="single" w:sz="6" w:space="0" w:color="000000"/>
              <w:bottom w:val="single" w:sz="6" w:space="0" w:color="000000"/>
              <w:right w:val="single" w:sz="6" w:space="0" w:color="000000"/>
            </w:tcBorders>
          </w:tcPr>
          <w:p w14:paraId="1CD2A912"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sz w:val="18"/>
                <w:szCs w:val="18"/>
                <w:lang w:val="x-none" w:eastAsia="en-US"/>
              </w:rPr>
            </w:pPr>
            <w:r w:rsidRPr="00F84A20">
              <w:rPr>
                <w:rFonts w:ascii="Times New Roman" w:eastAsiaTheme="minorHAnsi" w:hAnsi="Times New Roman" w:cs="Times New Roman"/>
                <w:sz w:val="18"/>
                <w:szCs w:val="18"/>
                <w:lang w:val="x-none" w:eastAsia="en-US"/>
              </w:rPr>
              <w:t>4.325,00</w:t>
            </w:r>
          </w:p>
        </w:tc>
      </w:tr>
      <w:tr w:rsidR="00F84A20" w:rsidRPr="00F84A20" w14:paraId="7D32E898" w14:textId="77777777" w:rsidTr="00E734FA">
        <w:tc>
          <w:tcPr>
            <w:tcW w:w="4494" w:type="pct"/>
            <w:gridSpan w:val="6"/>
            <w:tcBorders>
              <w:top w:val="single" w:sz="6" w:space="0" w:color="000000"/>
              <w:left w:val="single" w:sz="6" w:space="0" w:color="000000"/>
              <w:bottom w:val="single" w:sz="6" w:space="0" w:color="000000"/>
              <w:right w:val="single" w:sz="6" w:space="0" w:color="000000"/>
            </w:tcBorders>
          </w:tcPr>
          <w:p w14:paraId="7A0EB1F0"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sz w:val="18"/>
                <w:szCs w:val="18"/>
                <w:lang w:val="x-none" w:eastAsia="en-US"/>
              </w:rPr>
            </w:pPr>
            <w:r w:rsidRPr="00F84A20">
              <w:rPr>
                <w:rFonts w:ascii="Times New Roman" w:eastAsiaTheme="minorHAnsi" w:hAnsi="Times New Roman" w:cs="Times New Roman"/>
                <w:b/>
                <w:bCs/>
                <w:sz w:val="18"/>
                <w:szCs w:val="18"/>
                <w:lang w:val="x-none" w:eastAsia="en-US"/>
              </w:rPr>
              <w:t>TOTAL</w:t>
            </w:r>
          </w:p>
        </w:tc>
        <w:tc>
          <w:tcPr>
            <w:tcW w:w="506" w:type="pct"/>
            <w:tcBorders>
              <w:top w:val="single" w:sz="6" w:space="0" w:color="000000"/>
              <w:left w:val="single" w:sz="6" w:space="0" w:color="000000"/>
              <w:bottom w:val="single" w:sz="6" w:space="0" w:color="000000"/>
              <w:right w:val="single" w:sz="6" w:space="0" w:color="000000"/>
            </w:tcBorders>
          </w:tcPr>
          <w:p w14:paraId="20CD4092"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sz w:val="18"/>
                <w:szCs w:val="18"/>
                <w:lang w:val="x-none" w:eastAsia="en-US"/>
              </w:rPr>
            </w:pPr>
            <w:r w:rsidRPr="00F84A20">
              <w:rPr>
                <w:rFonts w:ascii="Times New Roman" w:eastAsiaTheme="minorHAnsi" w:hAnsi="Times New Roman" w:cs="Times New Roman"/>
                <w:b/>
                <w:bCs/>
                <w:sz w:val="18"/>
                <w:szCs w:val="18"/>
                <w:lang w:val="x-none" w:eastAsia="en-US"/>
              </w:rPr>
              <w:t>99.763,41</w:t>
            </w:r>
          </w:p>
        </w:tc>
      </w:tr>
    </w:tbl>
    <w:p w14:paraId="2511FAF8" w14:textId="77777777" w:rsidR="00F84A20" w:rsidRPr="00F84A20" w:rsidRDefault="00F84A20" w:rsidP="00F84A20">
      <w:pPr>
        <w:spacing w:after="0" w:line="240" w:lineRule="auto"/>
        <w:jc w:val="center"/>
        <w:rPr>
          <w:rFonts w:ascii="Times New Roman" w:eastAsia="Arial" w:hAnsi="Times New Roman" w:cs="Times New Roman"/>
          <w:b/>
          <w:bCs/>
        </w:rPr>
      </w:pPr>
    </w:p>
    <w:p w14:paraId="3DD5B75D"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Eventual divergência entre este termo de referência e o sistema eletrônico, referente as características ou unidade de fornecimento dos bens e serviços, prevalecerá as informações do termo de referência.</w:t>
      </w:r>
    </w:p>
    <w:p w14:paraId="4AE83843"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O objeto desta contratação não se enquadra como sendo bem de luxo.</w:t>
      </w:r>
    </w:p>
    <w:p w14:paraId="49C33523"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O instrumento a ser formalizado será contrato administrativo, que terá validade de 12 (doze) meses contados da sua publicação na forma da lei e regulamento</w:t>
      </w:r>
    </w:p>
    <w:p w14:paraId="60DA4E8A" w14:textId="77777777" w:rsidR="00F84A20" w:rsidRPr="00F84A20" w:rsidRDefault="00F84A20" w:rsidP="00F84A20">
      <w:pPr>
        <w:spacing w:after="0" w:line="240" w:lineRule="auto"/>
        <w:ind w:firstLine="1134"/>
        <w:jc w:val="both"/>
        <w:rPr>
          <w:rFonts w:ascii="Times New Roman" w:eastAsia="Arial" w:hAnsi="Times New Roman" w:cs="Times New Roman"/>
        </w:rPr>
      </w:pPr>
    </w:p>
    <w:p w14:paraId="3203E145" w14:textId="77777777" w:rsidR="00F84A20" w:rsidRPr="00F84A20" w:rsidRDefault="00F84A20" w:rsidP="00F84A20">
      <w:pPr>
        <w:keepNext/>
        <w:keepLines/>
        <w:tabs>
          <w:tab w:val="left" w:pos="567"/>
        </w:tabs>
        <w:spacing w:after="0" w:line="240" w:lineRule="auto"/>
        <w:jc w:val="both"/>
        <w:outlineLvl w:val="0"/>
        <w:rPr>
          <w:rFonts w:ascii="Times New Roman" w:eastAsiaTheme="majorEastAsia" w:hAnsi="Times New Roman" w:cs="Times New Roman"/>
          <w:b/>
          <w:bCs/>
        </w:rPr>
      </w:pPr>
      <w:r w:rsidRPr="00F84A20">
        <w:rPr>
          <w:rFonts w:ascii="Times New Roman" w:eastAsiaTheme="majorEastAsia" w:hAnsi="Times New Roman" w:cs="Times New Roman"/>
          <w:b/>
          <w:bCs/>
        </w:rPr>
        <w:t>FUNDAMENTAÇÃO E DESCRIÇÃO DA NECESSIDADE DA CONTRATAÇÃO</w:t>
      </w:r>
    </w:p>
    <w:p w14:paraId="59E5E570"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A Fundamentação da Contratação e de seus quantitativos encontra-se pormenorizada em Tópico específico dos Estudos Técnicos Preliminares, apêndice deste Termo de Referência.</w:t>
      </w:r>
    </w:p>
    <w:p w14:paraId="639FDD91" w14:textId="77777777" w:rsidR="00F84A20" w:rsidRPr="00F84A20" w:rsidRDefault="00F84A20" w:rsidP="00F84A20">
      <w:pPr>
        <w:spacing w:after="0" w:line="240" w:lineRule="auto"/>
        <w:ind w:left="1287"/>
        <w:jc w:val="both"/>
        <w:rPr>
          <w:rFonts w:ascii="Times New Roman" w:hAnsi="Times New Roman" w:cs="Times New Roman"/>
        </w:rPr>
      </w:pPr>
    </w:p>
    <w:p w14:paraId="0703E264" w14:textId="77777777" w:rsidR="00F84A20" w:rsidRPr="00F84A20" w:rsidRDefault="00F84A20" w:rsidP="00F84A20">
      <w:pPr>
        <w:keepNext/>
        <w:keepLines/>
        <w:tabs>
          <w:tab w:val="left" w:pos="567"/>
        </w:tabs>
        <w:spacing w:after="0" w:line="240" w:lineRule="auto"/>
        <w:jc w:val="both"/>
        <w:outlineLvl w:val="0"/>
        <w:rPr>
          <w:rFonts w:ascii="Times New Roman" w:eastAsiaTheme="majorEastAsia" w:hAnsi="Times New Roman" w:cs="Times New Roman"/>
          <w:b/>
          <w:bCs/>
        </w:rPr>
      </w:pPr>
      <w:r w:rsidRPr="00F84A20">
        <w:rPr>
          <w:rFonts w:ascii="Times New Roman" w:eastAsiaTheme="majorEastAsia" w:hAnsi="Times New Roman" w:cs="Times New Roman"/>
          <w:b/>
          <w:bCs/>
        </w:rPr>
        <w:t>DESCRIÇÃO DA SOLUÇÃO COMO UM TODO CONSIDERADO O CICLO DE VIDA DO OBJETO E ESPECIFICAÇÃO DO PRODUTO</w:t>
      </w:r>
    </w:p>
    <w:p w14:paraId="5992D60D" w14:textId="77777777" w:rsidR="00321B23" w:rsidRDefault="00F84A20" w:rsidP="00321B23">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A descrição da solução como um todo encontra-se pormenorizada em tópico específico dos Estudos Técnicos Preliminares, apêndice deste Termo de Referência.</w:t>
      </w:r>
    </w:p>
    <w:p w14:paraId="09C49476" w14:textId="77777777" w:rsidR="00321B23" w:rsidRDefault="00321B23" w:rsidP="00321B23">
      <w:pPr>
        <w:spacing w:after="0" w:line="240" w:lineRule="auto"/>
        <w:ind w:firstLine="1134"/>
        <w:jc w:val="both"/>
        <w:rPr>
          <w:rFonts w:ascii="Times New Roman" w:eastAsia="Arial" w:hAnsi="Times New Roman" w:cs="Times New Roman"/>
        </w:rPr>
      </w:pPr>
    </w:p>
    <w:p w14:paraId="12F4D0DF" w14:textId="77777777" w:rsidR="00321B23" w:rsidRDefault="00F84A20" w:rsidP="00321B23">
      <w:pPr>
        <w:spacing w:after="0" w:line="240" w:lineRule="auto"/>
        <w:ind w:firstLine="1134"/>
        <w:jc w:val="both"/>
        <w:rPr>
          <w:rFonts w:ascii="Times New Roman" w:eastAsia="Arial" w:hAnsi="Times New Roman" w:cs="Times New Roman"/>
        </w:rPr>
      </w:pPr>
      <w:r w:rsidRPr="00F84A20">
        <w:rPr>
          <w:rFonts w:ascii="Times New Roman" w:eastAsiaTheme="majorEastAsia" w:hAnsi="Times New Roman" w:cs="Times New Roman"/>
          <w:b/>
          <w:bCs/>
        </w:rPr>
        <w:t>REQUISITOS DA CONTRATAÇÃO</w:t>
      </w:r>
    </w:p>
    <w:p w14:paraId="69F2F272" w14:textId="2EF89EE7" w:rsidR="00F84A20" w:rsidRPr="00321B23" w:rsidRDefault="00F84A20" w:rsidP="00321B23">
      <w:pPr>
        <w:spacing w:after="0" w:line="240" w:lineRule="auto"/>
        <w:jc w:val="both"/>
        <w:rPr>
          <w:rFonts w:ascii="Times New Roman" w:eastAsia="Arial" w:hAnsi="Times New Roman" w:cs="Times New Roman"/>
        </w:rPr>
      </w:pPr>
      <w:r w:rsidRPr="00F84A20">
        <w:rPr>
          <w:rFonts w:ascii="Times New Roman" w:hAnsi="Times New Roman" w:cs="Times New Roman"/>
          <w:b/>
          <w:bCs/>
          <w:color w:val="000000"/>
        </w:rPr>
        <w:t>4.1</w:t>
      </w:r>
      <w:r w:rsidRPr="00F84A20">
        <w:rPr>
          <w:rFonts w:ascii="Times New Roman" w:hAnsi="Times New Roman" w:cs="Times New Roman"/>
          <w:color w:val="000000"/>
        </w:rPr>
        <w:t xml:space="preserve"> No que diz respeito às estruturas, a contratação contempla a locação dos objetos, o transporte, carregamento, descarregamento, supervisão do responsável técnico quando for o caso, a montagem, manutenção e assistência durante todo o período da locação, e a posterior desmontagem e retirada dos itens.</w:t>
      </w:r>
      <w:r w:rsidRPr="00F84A20">
        <w:rPr>
          <w:rFonts w:ascii="Times New Roman" w:hAnsi="Times New Roman" w:cs="Times New Roman"/>
          <w:color w:val="000000"/>
        </w:rPr>
        <w:br/>
      </w:r>
      <w:r w:rsidRPr="00F84A20">
        <w:rPr>
          <w:rFonts w:ascii="Times New Roman" w:hAnsi="Times New Roman" w:cs="Times New Roman"/>
          <w:b/>
          <w:bCs/>
          <w:color w:val="000000"/>
        </w:rPr>
        <w:t xml:space="preserve">4.2. </w:t>
      </w:r>
      <w:r w:rsidRPr="00F84A20">
        <w:rPr>
          <w:rFonts w:ascii="Times New Roman" w:hAnsi="Times New Roman" w:cs="Times New Roman"/>
          <w:color w:val="000000"/>
        </w:rPr>
        <w:t>Todas as despesas com pessoal, tais como locomoção, hospedagem, alimentação, salários e encargos sociais e trabalhistas, inclusive adicional noturno e hora reduzida, entre outras despesas diretas e indiretas, integram o serviço e ficarão a encargo e responsabilidade do contratado, não gerando quaisquer vínculos empregatícios com o Município.</w:t>
      </w:r>
    </w:p>
    <w:p w14:paraId="284BF521" w14:textId="77777777" w:rsidR="00F84A20" w:rsidRPr="00F84A20" w:rsidRDefault="00F84A20" w:rsidP="00F84A20">
      <w:pPr>
        <w:keepNext/>
        <w:keepLines/>
        <w:tabs>
          <w:tab w:val="left" w:pos="567"/>
        </w:tabs>
        <w:spacing w:after="0" w:line="240" w:lineRule="auto"/>
        <w:jc w:val="both"/>
        <w:outlineLvl w:val="1"/>
        <w:rPr>
          <w:rFonts w:ascii="Times New Roman" w:hAnsi="Times New Roman" w:cs="Times New Roman"/>
          <w:color w:val="000000"/>
        </w:rPr>
      </w:pPr>
      <w:r w:rsidRPr="00F84A20">
        <w:rPr>
          <w:rFonts w:ascii="Times New Roman" w:hAnsi="Times New Roman" w:cs="Times New Roman"/>
          <w:b/>
          <w:bCs/>
          <w:color w:val="000000"/>
        </w:rPr>
        <w:lastRenderedPageBreak/>
        <w:t xml:space="preserve">4.3. </w:t>
      </w:r>
      <w:r w:rsidRPr="00F84A20">
        <w:rPr>
          <w:rFonts w:ascii="Times New Roman" w:hAnsi="Times New Roman" w:cs="Times New Roman"/>
          <w:color w:val="000000"/>
        </w:rPr>
        <w:t>As estruturas deverão estar completamente montadas com antecedência, conforme projetos e solicitações apresentados e determinados pela comissão organizadora do evento.</w:t>
      </w:r>
    </w:p>
    <w:p w14:paraId="0507B42E" w14:textId="77777777" w:rsidR="00F84A20" w:rsidRPr="00F84A20" w:rsidRDefault="00F84A20" w:rsidP="00F84A20">
      <w:pPr>
        <w:keepNext/>
        <w:keepLines/>
        <w:tabs>
          <w:tab w:val="left" w:pos="567"/>
        </w:tabs>
        <w:spacing w:after="0" w:line="240" w:lineRule="auto"/>
        <w:jc w:val="both"/>
        <w:outlineLvl w:val="1"/>
        <w:rPr>
          <w:rFonts w:ascii="Times New Roman" w:hAnsi="Times New Roman" w:cs="Times New Roman"/>
          <w:color w:val="000000"/>
        </w:rPr>
      </w:pPr>
      <w:r w:rsidRPr="00F84A20">
        <w:rPr>
          <w:rFonts w:ascii="Times New Roman" w:hAnsi="Times New Roman" w:cs="Times New Roman"/>
          <w:b/>
          <w:bCs/>
          <w:color w:val="000000"/>
        </w:rPr>
        <w:t xml:space="preserve">4.4. </w:t>
      </w:r>
      <w:r w:rsidRPr="00F84A20">
        <w:rPr>
          <w:rFonts w:ascii="Times New Roman" w:hAnsi="Times New Roman" w:cs="Times New Roman"/>
          <w:color w:val="000000"/>
        </w:rPr>
        <w:t>As estruturas poderão ser montadas somente após a emissão da ART de montagem ou instrumento equivalente, devendo possuir sinalização e luz de emergência, e atender todas às normas pertinentes, devendo ser ajustado ou modificado quantas vezes for necessário para aprovação pelo Corpo de Bombeiros.</w:t>
      </w:r>
    </w:p>
    <w:p w14:paraId="1397FD3D" w14:textId="77777777" w:rsidR="00F84A20" w:rsidRPr="00F84A20" w:rsidRDefault="00F84A20" w:rsidP="00F84A20">
      <w:pPr>
        <w:keepNext/>
        <w:keepLines/>
        <w:tabs>
          <w:tab w:val="left" w:pos="567"/>
        </w:tabs>
        <w:spacing w:after="0" w:line="240" w:lineRule="auto"/>
        <w:jc w:val="both"/>
        <w:outlineLvl w:val="1"/>
        <w:rPr>
          <w:rFonts w:ascii="Times New Roman" w:hAnsi="Times New Roman" w:cs="Times New Roman"/>
          <w:color w:val="000000"/>
        </w:rPr>
      </w:pPr>
      <w:r w:rsidRPr="00F84A20">
        <w:rPr>
          <w:rFonts w:ascii="Times New Roman" w:hAnsi="Times New Roman" w:cs="Times New Roman"/>
          <w:b/>
          <w:bCs/>
          <w:color w:val="000000"/>
        </w:rPr>
        <w:t xml:space="preserve">4.5. </w:t>
      </w:r>
      <w:r w:rsidRPr="00F84A20">
        <w:rPr>
          <w:rFonts w:ascii="Times New Roman" w:hAnsi="Times New Roman" w:cs="Times New Roman"/>
          <w:color w:val="000000"/>
        </w:rPr>
        <w:t>Todos os encargos e responsabilidades com ferramentas, equipamentos, peças, componentes, acessórios, pessoal, locomoção, hospedagem, alimentação e outros necessários para entrega, carregamento, descarregamento, montagem, manutenção, assistência, supervisão, desmontagem e retirada dos objetos, integram o serviço de locação das estruturas.</w:t>
      </w:r>
    </w:p>
    <w:p w14:paraId="48DACD4C" w14:textId="77777777" w:rsidR="00F84A20" w:rsidRPr="00F84A20" w:rsidRDefault="00F84A20" w:rsidP="00F84A20">
      <w:pPr>
        <w:keepNext/>
        <w:keepLines/>
        <w:tabs>
          <w:tab w:val="left" w:pos="567"/>
        </w:tabs>
        <w:spacing w:after="0" w:line="240" w:lineRule="auto"/>
        <w:jc w:val="both"/>
        <w:outlineLvl w:val="1"/>
        <w:rPr>
          <w:rFonts w:ascii="Times New Roman" w:hAnsi="Times New Roman" w:cs="Times New Roman"/>
          <w:color w:val="000000"/>
        </w:rPr>
      </w:pPr>
      <w:r w:rsidRPr="00F84A20">
        <w:rPr>
          <w:rFonts w:ascii="Times New Roman" w:hAnsi="Times New Roman" w:cs="Times New Roman"/>
          <w:b/>
          <w:bCs/>
          <w:color w:val="000000"/>
        </w:rPr>
        <w:t xml:space="preserve">4.6. </w:t>
      </w:r>
      <w:r w:rsidRPr="00F84A20">
        <w:rPr>
          <w:rFonts w:ascii="Times New Roman" w:hAnsi="Times New Roman" w:cs="Times New Roman"/>
          <w:color w:val="000000"/>
        </w:rPr>
        <w:t>A estrutura para shows contempla o fornecimento, por conta e responsabilidade do contratado, de projeto de montagem, que deverá ser apresentado à comissão organizadora em até 10 dias contados da solicitação formal, para fins de aprovação junto ao corpo de bombeiros. O projeto deverá ser refeito ou readequado quantas vezes for necessário para a aprovação.</w:t>
      </w:r>
    </w:p>
    <w:p w14:paraId="0D02C909" w14:textId="77777777" w:rsidR="00F84A20" w:rsidRPr="00F84A20" w:rsidRDefault="00F84A20" w:rsidP="00F84A20">
      <w:pPr>
        <w:keepNext/>
        <w:keepLines/>
        <w:tabs>
          <w:tab w:val="left" w:pos="567"/>
        </w:tabs>
        <w:spacing w:after="0" w:line="240" w:lineRule="auto"/>
        <w:jc w:val="both"/>
        <w:outlineLvl w:val="1"/>
        <w:rPr>
          <w:rFonts w:ascii="Times New Roman" w:hAnsi="Times New Roman" w:cs="Times New Roman"/>
          <w:color w:val="000000"/>
        </w:rPr>
      </w:pPr>
      <w:r w:rsidRPr="00F84A20">
        <w:rPr>
          <w:rFonts w:ascii="Times New Roman" w:hAnsi="Times New Roman" w:cs="Times New Roman"/>
          <w:b/>
          <w:bCs/>
          <w:color w:val="000000"/>
        </w:rPr>
        <w:t xml:space="preserve">4.7. </w:t>
      </w:r>
      <w:r w:rsidRPr="00F84A20">
        <w:rPr>
          <w:rFonts w:ascii="Times New Roman" w:hAnsi="Times New Roman" w:cs="Times New Roman"/>
          <w:color w:val="000000"/>
        </w:rPr>
        <w:t>A limpeza, higienização, conservação e abastecimento com papel higiênico nas cabines sanitárias, banheiros e chuveiros integram o serviço de locação.</w:t>
      </w:r>
    </w:p>
    <w:p w14:paraId="3EE70B60" w14:textId="77777777" w:rsidR="00F84A20" w:rsidRPr="00F84A20" w:rsidRDefault="00F84A20" w:rsidP="00F84A20">
      <w:pPr>
        <w:keepNext/>
        <w:keepLines/>
        <w:tabs>
          <w:tab w:val="left" w:pos="567"/>
        </w:tabs>
        <w:spacing w:after="0" w:line="240" w:lineRule="auto"/>
        <w:jc w:val="both"/>
        <w:outlineLvl w:val="1"/>
        <w:rPr>
          <w:rFonts w:ascii="Times New Roman" w:hAnsi="Times New Roman" w:cs="Times New Roman"/>
          <w:color w:val="000000"/>
        </w:rPr>
      </w:pPr>
      <w:r w:rsidRPr="00F84A20">
        <w:rPr>
          <w:rFonts w:ascii="Times New Roman" w:hAnsi="Times New Roman" w:cs="Times New Roman"/>
          <w:b/>
          <w:bCs/>
          <w:color w:val="000000"/>
        </w:rPr>
        <w:t xml:space="preserve">4.8. </w:t>
      </w:r>
      <w:r w:rsidRPr="00F84A20">
        <w:rPr>
          <w:rFonts w:ascii="Times New Roman" w:hAnsi="Times New Roman" w:cs="Times New Roman"/>
          <w:color w:val="000000"/>
        </w:rPr>
        <w:t>A locação dos geradores inclui a disponibilização de operadores, combustível compatível com a duração do evento e demais insumos necessários.</w:t>
      </w:r>
    </w:p>
    <w:p w14:paraId="40AC490D" w14:textId="77777777" w:rsidR="00F84A20" w:rsidRPr="00F84A20" w:rsidRDefault="00F84A20" w:rsidP="00F84A20">
      <w:pPr>
        <w:keepNext/>
        <w:keepLines/>
        <w:tabs>
          <w:tab w:val="left" w:pos="567"/>
        </w:tabs>
        <w:spacing w:after="0" w:line="240" w:lineRule="auto"/>
        <w:jc w:val="both"/>
        <w:outlineLvl w:val="1"/>
        <w:rPr>
          <w:rFonts w:ascii="Times New Roman" w:hAnsi="Times New Roman" w:cs="Times New Roman"/>
          <w:color w:val="000000"/>
        </w:rPr>
      </w:pPr>
    </w:p>
    <w:p w14:paraId="2C7B5622"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r w:rsidRPr="00F84A20">
        <w:rPr>
          <w:rFonts w:ascii="Times New Roman" w:eastAsiaTheme="majorEastAsia" w:hAnsi="Times New Roman" w:cs="Times New Roman"/>
          <w:b/>
          <w:bCs/>
          <w:lang w:eastAsia="zh-CN" w:bidi="hi-IN"/>
        </w:rPr>
        <w:t>Sustentabilidade</w:t>
      </w:r>
    </w:p>
    <w:p w14:paraId="12A42B19" w14:textId="77777777" w:rsidR="00F84A20" w:rsidRPr="00F84A20" w:rsidRDefault="00F84A20" w:rsidP="00F84A20">
      <w:pPr>
        <w:spacing w:after="0" w:line="240" w:lineRule="auto"/>
        <w:ind w:firstLine="1134"/>
        <w:jc w:val="both"/>
        <w:rPr>
          <w:rFonts w:ascii="Times New Roman" w:eastAsia="Arial" w:hAnsi="Times New Roman" w:cs="Times New Roman"/>
          <w:shd w:val="clear" w:color="auto" w:fill="FFFFFF"/>
        </w:rPr>
      </w:pPr>
      <w:r w:rsidRPr="00F84A20">
        <w:rPr>
          <w:rFonts w:ascii="Times New Roman" w:eastAsia="Arial" w:hAnsi="Times New Roman" w:cs="Times New Roman"/>
        </w:rPr>
        <w:t>Além dos critérios de sustentabilidade eventualmente inseridos na descrição do objeto, devem ser atendidos os seguintes requisitos, que se baseiam no Guia Nacional de Contratações Sustentáveis:</w:t>
      </w:r>
    </w:p>
    <w:p w14:paraId="3F162244" w14:textId="77777777" w:rsidR="00F84A20" w:rsidRPr="00F84A20" w:rsidRDefault="00F84A20" w:rsidP="00F84A20">
      <w:pPr>
        <w:spacing w:after="0" w:line="240" w:lineRule="auto"/>
        <w:jc w:val="both"/>
        <w:rPr>
          <w:rFonts w:ascii="Times New Roman" w:hAnsi="Times New Roman" w:cs="Times New Roman"/>
          <w:shd w:val="clear" w:color="auto" w:fill="FFFFFF"/>
        </w:rPr>
      </w:pPr>
    </w:p>
    <w:p w14:paraId="4F2D6FC8"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r w:rsidRPr="00F84A20">
        <w:rPr>
          <w:rFonts w:ascii="Times New Roman" w:eastAsiaTheme="majorEastAsia" w:hAnsi="Times New Roman" w:cs="Times New Roman"/>
          <w:b/>
          <w:bCs/>
          <w:lang w:eastAsia="zh-CN" w:bidi="hi-IN"/>
        </w:rPr>
        <w:t>Subcontratação</w:t>
      </w:r>
    </w:p>
    <w:p w14:paraId="1D2626C6"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É permitida a subcontratação de serviços complementares, como de eletricistas, carregadores, comunicação visual, e afins, ficando vedado a subcontratação das demais parcelas do serviço.</w:t>
      </w:r>
    </w:p>
    <w:p w14:paraId="5BAA289C"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p>
    <w:p w14:paraId="29E4C8BB"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r w:rsidRPr="00F84A20">
        <w:rPr>
          <w:rFonts w:ascii="Times New Roman" w:eastAsiaTheme="majorEastAsia" w:hAnsi="Times New Roman" w:cs="Times New Roman"/>
          <w:b/>
          <w:bCs/>
          <w:lang w:eastAsia="zh-CN" w:bidi="hi-IN"/>
        </w:rPr>
        <w:t>Garantia da contratação</w:t>
      </w:r>
    </w:p>
    <w:p w14:paraId="48F58287"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Não haverá exigência da garantia da contratação dos </w:t>
      </w:r>
      <w:hyperlink r:id="rId48" w:anchor="art96">
        <w:r w:rsidRPr="00F84A20">
          <w:rPr>
            <w:rFonts w:ascii="Times New Roman" w:eastAsia="Arial" w:hAnsi="Times New Roman" w:cs="Times New Roman"/>
            <w:u w:val="single"/>
          </w:rPr>
          <w:t>artigos 96 e seguintes da Lei nº 14.133, de 2021</w:t>
        </w:r>
      </w:hyperlink>
      <w:r w:rsidRPr="00F84A20">
        <w:rPr>
          <w:rFonts w:ascii="Times New Roman" w:eastAsia="Arial" w:hAnsi="Times New Roman" w:cs="Times New Roman"/>
        </w:rPr>
        <w:t>, pelas razões constantes do Estudo Técnico Preliminar.</w:t>
      </w:r>
    </w:p>
    <w:p w14:paraId="0D9D51A8" w14:textId="77777777" w:rsidR="00F84A20" w:rsidRPr="00F84A20" w:rsidRDefault="00F84A20" w:rsidP="00F84A20">
      <w:pPr>
        <w:spacing w:after="0" w:line="240" w:lineRule="auto"/>
        <w:ind w:firstLine="1134"/>
        <w:jc w:val="both"/>
        <w:rPr>
          <w:rFonts w:ascii="Times New Roman" w:eastAsia="Arial" w:hAnsi="Times New Roman" w:cs="Times New Roman"/>
        </w:rPr>
      </w:pPr>
    </w:p>
    <w:p w14:paraId="675260FC" w14:textId="77777777" w:rsidR="00F84A20" w:rsidRPr="00F84A20" w:rsidRDefault="00F84A20" w:rsidP="00F84A20">
      <w:pPr>
        <w:keepNext/>
        <w:keepLines/>
        <w:tabs>
          <w:tab w:val="left" w:pos="567"/>
        </w:tabs>
        <w:spacing w:after="0" w:line="240" w:lineRule="auto"/>
        <w:jc w:val="both"/>
        <w:outlineLvl w:val="0"/>
        <w:rPr>
          <w:rFonts w:ascii="Times New Roman" w:eastAsiaTheme="majorEastAsia" w:hAnsi="Times New Roman" w:cs="Times New Roman"/>
          <w:b/>
          <w:bCs/>
        </w:rPr>
      </w:pPr>
      <w:r w:rsidRPr="00F84A20">
        <w:rPr>
          <w:rFonts w:ascii="Times New Roman" w:eastAsiaTheme="majorEastAsia" w:hAnsi="Times New Roman" w:cs="Times New Roman"/>
          <w:b/>
          <w:bCs/>
        </w:rPr>
        <w:t>MODELO DE EXECUÇÃO DO OBJETO</w:t>
      </w:r>
    </w:p>
    <w:p w14:paraId="5E5FA446" w14:textId="77777777" w:rsidR="00F84A20" w:rsidRPr="00F84A20" w:rsidRDefault="00F84A20" w:rsidP="00F84A20">
      <w:pPr>
        <w:spacing w:after="0" w:line="240" w:lineRule="auto"/>
        <w:jc w:val="both"/>
        <w:rPr>
          <w:rFonts w:ascii="Times New Roman" w:hAnsi="Times New Roman" w:cs="Times New Roman"/>
          <w:b/>
          <w:bCs/>
          <w:color w:val="000000"/>
        </w:rPr>
      </w:pPr>
      <w:r w:rsidRPr="00F84A20">
        <w:rPr>
          <w:rFonts w:ascii="Times New Roman" w:hAnsi="Times New Roman" w:cs="Times New Roman"/>
          <w:b/>
          <w:bCs/>
          <w:color w:val="000000"/>
        </w:rPr>
        <w:t>Prazo e condições de entrega</w:t>
      </w:r>
    </w:p>
    <w:p w14:paraId="162DED85" w14:textId="77777777" w:rsidR="00F84A20" w:rsidRPr="00F84A20" w:rsidRDefault="00F84A20" w:rsidP="00F84A20">
      <w:pPr>
        <w:spacing w:after="0" w:line="240" w:lineRule="auto"/>
        <w:jc w:val="both"/>
        <w:rPr>
          <w:rFonts w:ascii="Times New Roman" w:hAnsi="Times New Roman" w:cs="Times New Roman"/>
          <w:color w:val="000000"/>
        </w:rPr>
      </w:pPr>
      <w:r w:rsidRPr="00F84A20">
        <w:rPr>
          <w:rFonts w:ascii="Times New Roman" w:hAnsi="Times New Roman" w:cs="Times New Roman"/>
          <w:b/>
          <w:bCs/>
          <w:color w:val="000000"/>
        </w:rPr>
        <w:t xml:space="preserve">5.1. </w:t>
      </w:r>
      <w:r w:rsidRPr="00F84A20">
        <w:rPr>
          <w:rFonts w:ascii="Times New Roman" w:hAnsi="Times New Roman" w:cs="Times New Roman"/>
          <w:color w:val="000000"/>
        </w:rPr>
        <w:t>As estruturas e serviços serão utilizados nas festividades municipais, cujos eventos de maior expressividade serão realizados no mês de outubro, em especial a Festa do Município.</w:t>
      </w:r>
    </w:p>
    <w:p w14:paraId="7AFDC3DB" w14:textId="77777777" w:rsidR="00F84A20" w:rsidRPr="00F84A20" w:rsidRDefault="00F84A20" w:rsidP="00F84A20">
      <w:pPr>
        <w:spacing w:after="0" w:line="240" w:lineRule="auto"/>
        <w:jc w:val="both"/>
        <w:rPr>
          <w:rFonts w:ascii="Times New Roman" w:hAnsi="Times New Roman" w:cs="Times New Roman"/>
          <w:color w:val="000000"/>
        </w:rPr>
      </w:pPr>
      <w:r w:rsidRPr="00F84A20">
        <w:rPr>
          <w:rFonts w:ascii="Times New Roman" w:hAnsi="Times New Roman" w:cs="Times New Roman"/>
          <w:b/>
          <w:bCs/>
          <w:color w:val="000000"/>
        </w:rPr>
        <w:t xml:space="preserve">5.2. </w:t>
      </w:r>
      <w:r w:rsidRPr="00F84A20">
        <w:rPr>
          <w:rFonts w:ascii="Times New Roman" w:hAnsi="Times New Roman" w:cs="Times New Roman"/>
          <w:color w:val="000000"/>
        </w:rPr>
        <w:t xml:space="preserve">As estruturas e serviços serão requisitados com pelo menos </w:t>
      </w:r>
      <w:r w:rsidRPr="00F84A20">
        <w:rPr>
          <w:rFonts w:ascii="Times New Roman" w:hAnsi="Times New Roman" w:cs="Times New Roman"/>
          <w:b/>
          <w:bCs/>
          <w:color w:val="000000"/>
        </w:rPr>
        <w:t xml:space="preserve">15 (quinze) dias </w:t>
      </w:r>
      <w:r w:rsidRPr="00F84A20">
        <w:rPr>
          <w:rFonts w:ascii="Times New Roman" w:hAnsi="Times New Roman" w:cs="Times New Roman"/>
          <w:color w:val="000000"/>
        </w:rPr>
        <w:t>de antecedência.</w:t>
      </w:r>
    </w:p>
    <w:p w14:paraId="744F9FC4" w14:textId="77777777" w:rsidR="00F84A20" w:rsidRPr="00F84A20" w:rsidRDefault="00F84A20" w:rsidP="00F84A20">
      <w:pPr>
        <w:spacing w:after="0" w:line="240" w:lineRule="auto"/>
        <w:jc w:val="both"/>
        <w:rPr>
          <w:rFonts w:ascii="Times New Roman" w:hAnsi="Times New Roman" w:cs="Times New Roman"/>
          <w:color w:val="000000"/>
        </w:rPr>
      </w:pPr>
      <w:r w:rsidRPr="00F84A20">
        <w:rPr>
          <w:rFonts w:ascii="Times New Roman" w:hAnsi="Times New Roman" w:cs="Times New Roman"/>
          <w:b/>
          <w:bCs/>
          <w:color w:val="000000"/>
        </w:rPr>
        <w:t xml:space="preserve">5.3. </w:t>
      </w:r>
      <w:r w:rsidRPr="00F84A20">
        <w:rPr>
          <w:rFonts w:ascii="Times New Roman" w:hAnsi="Times New Roman" w:cs="Times New Roman"/>
          <w:color w:val="000000"/>
        </w:rPr>
        <w:t xml:space="preserve">Toda estrutura requisitada deverá estar montada, testada e em pleno funcionamento, no mínimo </w:t>
      </w:r>
      <w:r w:rsidRPr="00F84A20">
        <w:rPr>
          <w:rFonts w:ascii="Times New Roman" w:hAnsi="Times New Roman" w:cs="Times New Roman"/>
          <w:b/>
          <w:bCs/>
          <w:color w:val="000000"/>
        </w:rPr>
        <w:t>um dia útil antes do evento</w:t>
      </w:r>
      <w:r w:rsidRPr="00F84A20">
        <w:rPr>
          <w:rFonts w:ascii="Times New Roman" w:hAnsi="Times New Roman" w:cs="Times New Roman"/>
          <w:color w:val="000000"/>
        </w:rPr>
        <w:t>.</w:t>
      </w:r>
    </w:p>
    <w:p w14:paraId="2DB1221B" w14:textId="77777777" w:rsidR="00F84A20" w:rsidRPr="00F84A20" w:rsidRDefault="00F84A20" w:rsidP="00F84A20">
      <w:pPr>
        <w:spacing w:after="0" w:line="240" w:lineRule="auto"/>
        <w:jc w:val="both"/>
        <w:rPr>
          <w:rFonts w:ascii="Times New Roman" w:eastAsia="Arial" w:hAnsi="Times New Roman" w:cs="Times New Roman"/>
        </w:rPr>
      </w:pPr>
      <w:r w:rsidRPr="00F84A20">
        <w:rPr>
          <w:rFonts w:ascii="Times New Roman" w:hAnsi="Times New Roman" w:cs="Times New Roman"/>
          <w:b/>
          <w:bCs/>
          <w:color w:val="000000"/>
        </w:rPr>
        <w:t xml:space="preserve">5.4. </w:t>
      </w:r>
      <w:r w:rsidRPr="00F84A20">
        <w:rPr>
          <w:rFonts w:ascii="Times New Roman" w:hAnsi="Times New Roman" w:cs="Times New Roman"/>
          <w:color w:val="000000"/>
        </w:rPr>
        <w:t>O local de prestação dos serviços será no CTG Municipal</w:t>
      </w:r>
    </w:p>
    <w:p w14:paraId="7F76420B" w14:textId="77777777" w:rsidR="00F84A20" w:rsidRPr="00F84A20" w:rsidRDefault="00F84A20" w:rsidP="00F84A20">
      <w:pPr>
        <w:spacing w:after="0" w:line="240" w:lineRule="auto"/>
        <w:ind w:firstLine="1134"/>
        <w:jc w:val="both"/>
        <w:rPr>
          <w:rFonts w:ascii="Times New Roman" w:eastAsia="Arial" w:hAnsi="Times New Roman" w:cs="Times New Roman"/>
        </w:rPr>
      </w:pPr>
    </w:p>
    <w:p w14:paraId="76D090D6" w14:textId="77777777" w:rsidR="00F84A20" w:rsidRPr="00F84A20" w:rsidRDefault="00F84A20" w:rsidP="00F84A20">
      <w:pPr>
        <w:keepNext/>
        <w:keepLines/>
        <w:tabs>
          <w:tab w:val="left" w:pos="567"/>
        </w:tabs>
        <w:spacing w:after="0" w:line="240" w:lineRule="auto"/>
        <w:jc w:val="both"/>
        <w:outlineLvl w:val="0"/>
        <w:rPr>
          <w:rFonts w:ascii="Times New Roman" w:eastAsiaTheme="majorEastAsia" w:hAnsi="Times New Roman" w:cs="Times New Roman"/>
          <w:b/>
          <w:bCs/>
        </w:rPr>
      </w:pPr>
      <w:r w:rsidRPr="00F84A20">
        <w:rPr>
          <w:rFonts w:ascii="Times New Roman" w:eastAsiaTheme="majorEastAsia" w:hAnsi="Times New Roman" w:cs="Times New Roman"/>
          <w:b/>
          <w:bCs/>
        </w:rPr>
        <w:t>MODELO DE GESTÃO DO CONTRATO</w:t>
      </w:r>
    </w:p>
    <w:p w14:paraId="3A5150DD"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O contrato deverá ser executado fielmente pelas partes, de acordo com as cláusulas avençadas e as normas da Lei nº 14.133, de 2021, e cada parte responderá pelas consequências de sua inexecução total ou parcial.</w:t>
      </w:r>
    </w:p>
    <w:p w14:paraId="5C97F025"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Em caso de impedimento, ordem de paralisação ou suspensão do contrato, o cronograma de execução será prorrogado automaticamente pelo tempo correspondente, anotadas tais circunstâncias mediante simples apostila.</w:t>
      </w:r>
    </w:p>
    <w:p w14:paraId="4BE4AEAE"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As comunicações entre o órgão ou entidade e a contratada devem ser realizadas por escrito sempre que o ato exigir tal formalidade, admitindo-se o uso de mensagem eletrônica para esse fim.</w:t>
      </w:r>
    </w:p>
    <w:p w14:paraId="1F0E30FD"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O órgão ou entidade poderá convocar representante da empresa para adoção de providências que devam ser cumpridas de imediato.</w:t>
      </w:r>
    </w:p>
    <w:p w14:paraId="7E7A2356"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 Após a assinatura do contrato ou instrumento equivalente</w:t>
      </w:r>
      <w:r w:rsidRPr="00F84A20">
        <w:rPr>
          <w:rFonts w:ascii="Times New Roman" w:eastAsia="Arial" w:hAnsi="Times New Roman" w:cs="Times New Roman"/>
          <w:strike/>
        </w:rPr>
        <w:t>,</w:t>
      </w:r>
      <w:r w:rsidRPr="00F84A20">
        <w:rPr>
          <w:rFonts w:ascii="Times New Roman" w:eastAsia="Arial" w:hAnsi="Times New Roman" w:cs="Times New Roman"/>
        </w:rPr>
        <w:t xml:space="preserve"> o órgão ou entidade poderá convocar o representante da empresa contratada para reunião inicial para apresentação do plano de fiscalização, que </w:t>
      </w:r>
      <w:r w:rsidRPr="00F84A20">
        <w:rPr>
          <w:rFonts w:ascii="Times New Roman" w:eastAsia="Arial" w:hAnsi="Times New Roman" w:cs="Times New Roman"/>
        </w:rPr>
        <w:lastRenderedPageBreak/>
        <w:t>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EAA9ABF"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Fiscalização</w:t>
      </w:r>
    </w:p>
    <w:p w14:paraId="61FF58A4"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A execução do contrato deverá ser acompanhada e fiscalizada pelo(s) fiscal(</w:t>
      </w:r>
      <w:proofErr w:type="spellStart"/>
      <w:r w:rsidRPr="00F84A20">
        <w:rPr>
          <w:rFonts w:ascii="Times New Roman" w:eastAsia="Arial" w:hAnsi="Times New Roman" w:cs="Times New Roman"/>
        </w:rPr>
        <w:t>is</w:t>
      </w:r>
      <w:proofErr w:type="spellEnd"/>
      <w:r w:rsidRPr="00F84A20">
        <w:rPr>
          <w:rFonts w:ascii="Times New Roman" w:eastAsia="Arial" w:hAnsi="Times New Roman" w:cs="Times New Roman"/>
        </w:rPr>
        <w:t>) do contrato, ou pelos respectivos substitutos (</w:t>
      </w:r>
      <w:hyperlink r:id="rId49" w:anchor="art117">
        <w:r w:rsidRPr="00F84A20">
          <w:rPr>
            <w:rFonts w:ascii="Times New Roman" w:eastAsia="Arial" w:hAnsi="Times New Roman" w:cs="Times New Roman"/>
            <w:u w:val="single"/>
          </w:rPr>
          <w:t>Lei nº 14.133, de 2021, art. 117, caput</w:t>
        </w:r>
      </w:hyperlink>
      <w:r w:rsidRPr="00F84A20">
        <w:rPr>
          <w:rFonts w:ascii="Times New Roman" w:eastAsia="Arial" w:hAnsi="Times New Roman" w:cs="Times New Roman"/>
        </w:rPr>
        <w:t>).</w:t>
      </w:r>
    </w:p>
    <w:p w14:paraId="1BF881D1" w14:textId="77777777" w:rsidR="00F84A20" w:rsidRPr="00F84A20" w:rsidRDefault="00F84A20" w:rsidP="00F84A20">
      <w:pPr>
        <w:spacing w:after="0" w:line="240" w:lineRule="auto"/>
        <w:ind w:firstLine="1134"/>
        <w:jc w:val="both"/>
        <w:rPr>
          <w:rFonts w:ascii="Times New Roman" w:eastAsia="Arial" w:hAnsi="Times New Roman" w:cs="Times New Roman"/>
        </w:rPr>
      </w:pPr>
    </w:p>
    <w:p w14:paraId="2798FA88"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r w:rsidRPr="00F84A20">
        <w:rPr>
          <w:rFonts w:ascii="Times New Roman" w:eastAsiaTheme="majorEastAsia" w:hAnsi="Times New Roman" w:cs="Times New Roman"/>
          <w:b/>
          <w:bCs/>
          <w:lang w:eastAsia="zh-CN" w:bidi="hi-IN"/>
        </w:rPr>
        <w:t>Fiscalização Técnica</w:t>
      </w:r>
    </w:p>
    <w:p w14:paraId="32CFF173"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O fiscal técnico do contrato acompanhará a execução do contrato, para que sejam cumpridas todas as condições estabelecidas no contrato, de modo a assegurar os melhores resultados para a Administração. </w:t>
      </w:r>
    </w:p>
    <w:p w14:paraId="6E6E8B89" w14:textId="77777777" w:rsidR="00F84A20" w:rsidRPr="00F84A20" w:rsidRDefault="00F84A20" w:rsidP="00F84A20">
      <w:pPr>
        <w:spacing w:after="0" w:line="240" w:lineRule="auto"/>
        <w:jc w:val="both"/>
        <w:rPr>
          <w:rFonts w:ascii="Times New Roman" w:hAnsi="Times New Roman" w:cs="Times New Roman"/>
        </w:rPr>
      </w:pPr>
      <w:r w:rsidRPr="00F84A20">
        <w:rPr>
          <w:rFonts w:ascii="Times New Roman" w:hAnsi="Times New Roman" w:cs="Times New Roman"/>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21EC00E8" w14:textId="77777777" w:rsidR="00F84A20" w:rsidRPr="00F84A20" w:rsidRDefault="00F84A20" w:rsidP="00F84A20">
      <w:pPr>
        <w:spacing w:after="0" w:line="240" w:lineRule="auto"/>
        <w:jc w:val="both"/>
        <w:rPr>
          <w:rFonts w:ascii="Times New Roman" w:hAnsi="Times New Roman" w:cs="Times New Roman"/>
        </w:rPr>
      </w:pPr>
      <w:r w:rsidRPr="00F84A20">
        <w:rPr>
          <w:rFonts w:ascii="Times New Roman" w:hAnsi="Times New Roman" w:cs="Times New Roman"/>
        </w:rPr>
        <w:t xml:space="preserve">Identificada qualquer inexatidão ou irregularidade, o fiscal técnico do contrato emitirá notificações para a correção da execução do contrato, determinando prazo para a correção.  </w:t>
      </w:r>
    </w:p>
    <w:p w14:paraId="75EB7AC0" w14:textId="77777777" w:rsidR="00F84A20" w:rsidRPr="00F84A20" w:rsidRDefault="00F84A20" w:rsidP="00F84A20">
      <w:pPr>
        <w:spacing w:after="0" w:line="240" w:lineRule="auto"/>
        <w:jc w:val="both"/>
        <w:rPr>
          <w:rFonts w:ascii="Times New Roman" w:hAnsi="Times New Roman" w:cs="Times New Roman"/>
        </w:rPr>
      </w:pPr>
      <w:r w:rsidRPr="00F84A20">
        <w:rPr>
          <w:rFonts w:ascii="Times New Roman" w:hAnsi="Times New Roman" w:cs="Times New Roman"/>
        </w:rPr>
        <w:t>O fiscal técnico do contrato informará ao gestor do contato, em tempo hábil, a situação que demandar decisão ou adoção de medidas que ultrapassem sua competência, para que adote as medidas necessárias e saneadoras, se for o caso.</w:t>
      </w:r>
    </w:p>
    <w:p w14:paraId="65D119F9" w14:textId="77777777" w:rsidR="00F84A20" w:rsidRPr="00F84A20" w:rsidRDefault="00F84A20" w:rsidP="00F84A20">
      <w:pPr>
        <w:spacing w:after="0" w:line="240" w:lineRule="auto"/>
        <w:jc w:val="both"/>
        <w:rPr>
          <w:rFonts w:ascii="Times New Roman" w:hAnsi="Times New Roman" w:cs="Times New Roman"/>
        </w:rPr>
      </w:pPr>
      <w:r w:rsidRPr="00F84A20">
        <w:rPr>
          <w:rFonts w:ascii="Times New Roman" w:hAnsi="Times New Roman" w:cs="Times New Roman"/>
        </w:rPr>
        <w:t>No caso de ocorrências que possam inviabilizar a execução do contrato nas datas aprazadas, o fiscal técnico do contrato comunicará o fato imediatamente ao gestor do contrato.</w:t>
      </w:r>
    </w:p>
    <w:p w14:paraId="21DE59F9" w14:textId="77777777" w:rsidR="00F84A20" w:rsidRPr="00F84A20" w:rsidRDefault="00F84A20" w:rsidP="00F84A20">
      <w:pPr>
        <w:spacing w:after="0" w:line="240" w:lineRule="auto"/>
        <w:jc w:val="both"/>
        <w:rPr>
          <w:rFonts w:ascii="Times New Roman" w:hAnsi="Times New Roman" w:cs="Times New Roman"/>
        </w:rPr>
      </w:pPr>
      <w:r w:rsidRPr="00F84A20">
        <w:rPr>
          <w:rFonts w:ascii="Times New Roman" w:hAnsi="Times New Roman" w:cs="Times New Roman"/>
        </w:rPr>
        <w:t>O fiscal técnico do contrato comunicará ao gestor do contrato, em tempo hábil, o término do contrato sob sua responsabilidade, com vistas à renovação tempestiva ou à prorrogação contratual</w:t>
      </w:r>
    </w:p>
    <w:p w14:paraId="6A2E6A3D" w14:textId="77777777" w:rsidR="00F84A20" w:rsidRPr="00F84A20" w:rsidRDefault="00F84A20" w:rsidP="00F84A20">
      <w:pPr>
        <w:spacing w:after="0" w:line="240" w:lineRule="auto"/>
        <w:jc w:val="both"/>
        <w:rPr>
          <w:rFonts w:ascii="Times New Roman" w:hAnsi="Times New Roman" w:cs="Times New Roman"/>
        </w:rPr>
      </w:pPr>
    </w:p>
    <w:p w14:paraId="11AE9CA0" w14:textId="77777777" w:rsidR="00F84A20" w:rsidRPr="00F84A20" w:rsidRDefault="00F84A20" w:rsidP="00F84A20">
      <w:pPr>
        <w:spacing w:after="0" w:line="240" w:lineRule="auto"/>
        <w:jc w:val="both"/>
        <w:rPr>
          <w:rFonts w:ascii="Times New Roman" w:hAnsi="Times New Roman" w:cs="Times New Roman"/>
          <w:b/>
          <w:bCs/>
        </w:rPr>
      </w:pPr>
      <w:r w:rsidRPr="00F84A20">
        <w:rPr>
          <w:rFonts w:ascii="Times New Roman" w:hAnsi="Times New Roman" w:cs="Times New Roman"/>
          <w:b/>
          <w:bCs/>
        </w:rPr>
        <w:t>Fiscalização Administrativa</w:t>
      </w:r>
    </w:p>
    <w:p w14:paraId="72BB6044"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w:t>
      </w:r>
    </w:p>
    <w:p w14:paraId="19690F1C" w14:textId="77777777" w:rsidR="00F84A20" w:rsidRPr="00F84A20" w:rsidRDefault="00F84A20" w:rsidP="00F84A20">
      <w:pPr>
        <w:spacing w:after="0" w:line="240" w:lineRule="auto"/>
        <w:jc w:val="both"/>
        <w:rPr>
          <w:rFonts w:ascii="Times New Roman" w:hAnsi="Times New Roman" w:cs="Times New Roman"/>
        </w:rPr>
      </w:pPr>
      <w:r w:rsidRPr="00F84A20">
        <w:rPr>
          <w:rFonts w:ascii="Times New Roman" w:hAnsi="Times New Roman" w:cs="Times New Roman"/>
        </w:rPr>
        <w:t xml:space="preserve">Caso ocorra descumprimento das obrigações contratuais, o fiscal administrativo do contrato atuará tempestivamente na solução do problema, reportando ao gestor do contrato para que tome as providências cabíveis, quando ultrapassar a sua competência; </w:t>
      </w:r>
    </w:p>
    <w:p w14:paraId="6E756921" w14:textId="77777777" w:rsidR="00F84A20" w:rsidRPr="00F84A20" w:rsidRDefault="00F84A20" w:rsidP="00F84A20">
      <w:pPr>
        <w:spacing w:after="0" w:line="240" w:lineRule="auto"/>
        <w:jc w:val="both"/>
        <w:rPr>
          <w:rFonts w:ascii="Times New Roman" w:hAnsi="Times New Roman" w:cs="Times New Roman"/>
        </w:rPr>
      </w:pPr>
    </w:p>
    <w:p w14:paraId="294F0D87"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r w:rsidRPr="00F84A20">
        <w:rPr>
          <w:rFonts w:ascii="Times New Roman" w:eastAsiaTheme="majorEastAsia" w:hAnsi="Times New Roman" w:cs="Times New Roman"/>
          <w:b/>
          <w:bCs/>
          <w:lang w:eastAsia="zh-CN" w:bidi="hi-IN"/>
        </w:rPr>
        <w:t>Gestor do Contrato</w:t>
      </w:r>
    </w:p>
    <w:p w14:paraId="58C6B54E"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A265331"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B52612F"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2670E81"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76A4612C"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B30CDFF"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lastRenderedPageBreak/>
        <w:t>O gestor do contrato deverá elaborar relatório final com informações sobre a consecução dos objetivos que tenham justificado a contratação e eventuais condutas a serem adotadas para o aprimoramento das atividades da Administração.</w:t>
      </w:r>
    </w:p>
    <w:p w14:paraId="3A5B709A"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O gestor do contrato deverá enviar a documentação pertinente ao setor de contratos para a formalização dos procedimentos de liquidação e pagamento, no valor dimensionado pela fiscalização e gestão nos termos do contrato.</w:t>
      </w:r>
    </w:p>
    <w:p w14:paraId="60FB89ED" w14:textId="77777777" w:rsidR="00F84A20" w:rsidRPr="00F84A20" w:rsidRDefault="00F84A20" w:rsidP="00F84A20">
      <w:pPr>
        <w:spacing w:after="0" w:line="240" w:lineRule="auto"/>
        <w:ind w:firstLine="1134"/>
        <w:jc w:val="both"/>
        <w:rPr>
          <w:rFonts w:ascii="Times New Roman" w:eastAsia="Arial" w:hAnsi="Times New Roman" w:cs="Times New Roman"/>
        </w:rPr>
      </w:pPr>
    </w:p>
    <w:p w14:paraId="2CE73BF7" w14:textId="77777777" w:rsidR="00F84A20" w:rsidRPr="00F84A20" w:rsidRDefault="00F84A20" w:rsidP="00F84A20">
      <w:pPr>
        <w:keepNext/>
        <w:keepLines/>
        <w:tabs>
          <w:tab w:val="left" w:pos="567"/>
        </w:tabs>
        <w:spacing w:after="0" w:line="240" w:lineRule="auto"/>
        <w:jc w:val="both"/>
        <w:outlineLvl w:val="0"/>
        <w:rPr>
          <w:rFonts w:ascii="Times New Roman" w:eastAsiaTheme="majorEastAsia" w:hAnsi="Times New Roman" w:cs="Times New Roman"/>
          <w:b/>
          <w:bCs/>
        </w:rPr>
      </w:pPr>
      <w:r w:rsidRPr="00F84A20">
        <w:rPr>
          <w:rFonts w:ascii="Times New Roman" w:eastAsiaTheme="majorEastAsia" w:hAnsi="Times New Roman" w:cs="Times New Roman"/>
          <w:b/>
          <w:bCs/>
        </w:rPr>
        <w:t>CRITÉRIOS DE PAGAMENTO</w:t>
      </w:r>
    </w:p>
    <w:p w14:paraId="3DF437AA"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r w:rsidRPr="00F84A20">
        <w:rPr>
          <w:rFonts w:ascii="Times New Roman" w:eastAsiaTheme="majorEastAsia" w:hAnsi="Times New Roman" w:cs="Times New Roman"/>
          <w:b/>
          <w:bCs/>
          <w:lang w:eastAsia="zh-CN" w:bidi="hi-IN"/>
        </w:rPr>
        <w:t>Recebimento</w:t>
      </w:r>
    </w:p>
    <w:p w14:paraId="5D0852CB"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 xml:space="preserve">Os bens serão recebidos provisoriamente, de forma sumária, no ato da entrega, juntamente com a </w:t>
      </w:r>
      <w:r w:rsidRPr="00F84A20">
        <w:rPr>
          <w:rFonts w:ascii="Times New Roman" w:eastAsia="Calibri" w:hAnsi="Times New Roman" w:cs="Times New Roman"/>
          <w:lang w:eastAsia="en-US"/>
        </w:rPr>
        <w:t>nota</w:t>
      </w:r>
      <w:r w:rsidRPr="00F84A20">
        <w:rPr>
          <w:rFonts w:ascii="Times New Roman" w:eastAsia="Arial" w:hAnsi="Times New Roman" w:cs="Times New Roman"/>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35D0E04"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Os bens poderão ser rejeitados, no todo ou em parte, inclusive antes do recebimento provisório, quando em desacordo com as especificações constantes no Termo de Referência e na proposta, devendo ser substituídos no prazo de 30 (trinta) dias, a contar da notificação da contratada, às suas custas, sem prejuízo da aplicação das penalidades.</w:t>
      </w:r>
    </w:p>
    <w:p w14:paraId="43EF61E1"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O recebimento definitivo ocorrerá no prazo de 30(trinta) dias úteis, a contar do recebimento da nota fiscal ou instrumento de cobrança equivalente pela Administração, após a verificação da qualidade e quantidade do material e consequente aceitação mediante termo detalhado.</w:t>
      </w:r>
    </w:p>
    <w:p w14:paraId="518AD7F1"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 xml:space="preserve">Para as contratações decorrentes de despesas cujos valores não ultrapassem o limite de que trata o </w:t>
      </w:r>
      <w:hyperlink r:id="rId50" w:anchor="art75">
        <w:r w:rsidRPr="00F84A20">
          <w:rPr>
            <w:rFonts w:ascii="Times New Roman" w:eastAsia="Arial" w:hAnsi="Times New Roman" w:cs="Times New Roman"/>
            <w:u w:val="single"/>
            <w:lang w:eastAsia="en-US"/>
          </w:rPr>
          <w:t>inciso II do art. 75 da Lei nº 14.133, de 2021</w:t>
        </w:r>
      </w:hyperlink>
      <w:r w:rsidRPr="00F84A20">
        <w:rPr>
          <w:rFonts w:ascii="Times New Roman" w:eastAsia="Arial" w:hAnsi="Times New Roman" w:cs="Times New Roman"/>
          <w:lang w:eastAsia="en-US"/>
        </w:rPr>
        <w:t>, o prazo máximo para o recebimento definitivo será de até 30 (trinta) dias úteis.</w:t>
      </w:r>
    </w:p>
    <w:p w14:paraId="568B2545"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O prazo para recebimento definitivo poderá ser excepcionalmente prorrogado, de forma justificada, por igual período, quando houver necessidade de diligências para a aferição do atendimento das exigências contratuais.</w:t>
      </w:r>
    </w:p>
    <w:p w14:paraId="3321B769"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 xml:space="preserve">No caso de controvérsia sobre a execução do objeto, quanto à dimensão, qualidade e quantidade, deverá ser observado o teor do </w:t>
      </w:r>
      <w:hyperlink r:id="rId51" w:anchor="art143">
        <w:r w:rsidRPr="00F84A20">
          <w:rPr>
            <w:rFonts w:ascii="Times New Roman" w:eastAsia="Arial" w:hAnsi="Times New Roman" w:cs="Times New Roman"/>
            <w:u w:val="single"/>
            <w:lang w:eastAsia="en-US"/>
          </w:rPr>
          <w:t>art. 143 da Lei nº 14.133, de 2021</w:t>
        </w:r>
      </w:hyperlink>
      <w:r w:rsidRPr="00F84A20">
        <w:rPr>
          <w:rFonts w:ascii="Times New Roman" w:eastAsia="Arial" w:hAnsi="Times New Roman" w:cs="Times New Roman"/>
          <w:lang w:eastAsia="en-US"/>
        </w:rPr>
        <w:t xml:space="preserve">, comunicando-se à empresa para emissão de Nota Fiscal no que </w:t>
      </w:r>
      <w:proofErr w:type="spellStart"/>
      <w:r w:rsidRPr="00F84A20">
        <w:rPr>
          <w:rFonts w:ascii="Times New Roman" w:eastAsia="Arial" w:hAnsi="Times New Roman" w:cs="Times New Roman"/>
          <w:lang w:eastAsia="en-US"/>
        </w:rPr>
        <w:t>pertine</w:t>
      </w:r>
      <w:proofErr w:type="spellEnd"/>
      <w:r w:rsidRPr="00F84A20">
        <w:rPr>
          <w:rFonts w:ascii="Times New Roman" w:eastAsia="Arial" w:hAnsi="Times New Roman" w:cs="Times New Roman"/>
          <w:lang w:eastAsia="en-US"/>
        </w:rPr>
        <w:t xml:space="preserve"> à parcela incontroversa da execução do objeto, para efeito de liquidação e pagamento.</w:t>
      </w:r>
    </w:p>
    <w:p w14:paraId="2F860DD7"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4CDAAA7"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O recebimento provisório ou definitivo não excluirá a responsabilidade civil pela solidez e pela segurança dos bens nem a responsabilidade ético-profissional pela perfeita execução do contrato.</w:t>
      </w:r>
    </w:p>
    <w:p w14:paraId="21188F54"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p>
    <w:p w14:paraId="463F4801"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r w:rsidRPr="00F84A20">
        <w:rPr>
          <w:rFonts w:ascii="Times New Roman" w:eastAsiaTheme="majorEastAsia" w:hAnsi="Times New Roman" w:cs="Times New Roman"/>
          <w:b/>
          <w:bCs/>
          <w:lang w:eastAsia="zh-CN" w:bidi="hi-IN"/>
        </w:rPr>
        <w:t>Liquidação</w:t>
      </w:r>
    </w:p>
    <w:p w14:paraId="04BA3AF0"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Recebida a Nota Fiscal ou documento de cobrança equivalente, correrá o prazo de dez dias úteis para fins de liquidação, na forma desta seção, prorrogáveis por igual período.</w:t>
      </w:r>
    </w:p>
    <w:p w14:paraId="7773C43A" w14:textId="77777777" w:rsidR="00F84A20" w:rsidRPr="00F84A20" w:rsidRDefault="00F84A20" w:rsidP="00F84A20">
      <w:pPr>
        <w:spacing w:after="0" w:line="240" w:lineRule="auto"/>
        <w:jc w:val="both"/>
        <w:rPr>
          <w:rFonts w:ascii="Times New Roman" w:hAnsi="Times New Roman" w:cs="Times New Roman"/>
        </w:rPr>
      </w:pPr>
      <w:r w:rsidRPr="00F84A20">
        <w:rPr>
          <w:rFonts w:ascii="Times New Roman" w:hAnsi="Times New Roman" w:cs="Times New Roman"/>
        </w:rPr>
        <w:t xml:space="preserve">O prazo de que trata o item anterior será reduzido à metade, mantendo-se a possibilidade de prorrogação, no caso de contratações decorrentes de despesas cujos valores não ultrapassem o limite de que trata o </w:t>
      </w:r>
      <w:hyperlink r:id="rId52" w:anchor="art75">
        <w:r w:rsidRPr="00F84A20">
          <w:rPr>
            <w:rFonts w:ascii="Times New Roman" w:hAnsi="Times New Roman" w:cs="Times New Roman"/>
            <w:u w:val="single"/>
          </w:rPr>
          <w:t>inciso II do art. 75 da Lei nº 14.133, de 2021</w:t>
        </w:r>
      </w:hyperlink>
      <w:r w:rsidRPr="00F84A20">
        <w:rPr>
          <w:rFonts w:ascii="Times New Roman" w:hAnsi="Times New Roman" w:cs="Times New Roman"/>
        </w:rPr>
        <w:t>.</w:t>
      </w:r>
    </w:p>
    <w:p w14:paraId="2F3BEA5E"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 xml:space="preserve">Para fins de liquidação, o setor competente deverá verificar se a nota fiscal ou instrumento de cobrança equivalente apresentado expressa os elementos necessários e essenciais do documento, tais como: </w:t>
      </w:r>
    </w:p>
    <w:p w14:paraId="289AF762" w14:textId="77777777" w:rsidR="00F84A20" w:rsidRPr="00F84A20" w:rsidRDefault="00F84A20" w:rsidP="00F84A20">
      <w:pPr>
        <w:spacing w:after="0" w:line="240" w:lineRule="auto"/>
        <w:jc w:val="both"/>
        <w:rPr>
          <w:rFonts w:ascii="Times New Roman" w:hAnsi="Times New Roman" w:cs="Times New Roman"/>
          <w:lang w:eastAsia="en-US"/>
        </w:rPr>
      </w:pPr>
      <w:r w:rsidRPr="00F84A20">
        <w:rPr>
          <w:rFonts w:ascii="Times New Roman" w:hAnsi="Times New Roman" w:cs="Times New Roman"/>
          <w:lang w:eastAsia="en-US"/>
        </w:rPr>
        <w:t>o prazo de validade;</w:t>
      </w:r>
    </w:p>
    <w:p w14:paraId="5C113F45" w14:textId="77777777" w:rsidR="00F84A20" w:rsidRPr="00F84A20" w:rsidRDefault="00F84A20" w:rsidP="00F84A20">
      <w:pPr>
        <w:spacing w:after="0" w:line="240" w:lineRule="auto"/>
        <w:jc w:val="both"/>
        <w:rPr>
          <w:rFonts w:ascii="Times New Roman" w:hAnsi="Times New Roman" w:cs="Times New Roman"/>
          <w:lang w:eastAsia="en-US"/>
        </w:rPr>
      </w:pPr>
      <w:r w:rsidRPr="00F84A20">
        <w:rPr>
          <w:rFonts w:ascii="Times New Roman" w:hAnsi="Times New Roman" w:cs="Times New Roman"/>
          <w:lang w:eastAsia="en-US"/>
        </w:rPr>
        <w:t xml:space="preserve">a data da emissão; </w:t>
      </w:r>
    </w:p>
    <w:p w14:paraId="1CB51DA6" w14:textId="77777777" w:rsidR="00F84A20" w:rsidRPr="00F84A20" w:rsidRDefault="00F84A20" w:rsidP="00F84A20">
      <w:pPr>
        <w:spacing w:after="0" w:line="240" w:lineRule="auto"/>
        <w:jc w:val="both"/>
        <w:rPr>
          <w:rFonts w:ascii="Times New Roman" w:hAnsi="Times New Roman" w:cs="Times New Roman"/>
          <w:lang w:eastAsia="en-US"/>
        </w:rPr>
      </w:pPr>
      <w:r w:rsidRPr="00F84A20">
        <w:rPr>
          <w:rFonts w:ascii="Times New Roman" w:hAnsi="Times New Roman" w:cs="Times New Roman"/>
          <w:lang w:eastAsia="en-US"/>
        </w:rPr>
        <w:t xml:space="preserve">os dados do contrato e do órgão contratante; </w:t>
      </w:r>
    </w:p>
    <w:p w14:paraId="6B3F2C23" w14:textId="77777777" w:rsidR="00F84A20" w:rsidRPr="00F84A20" w:rsidRDefault="00F84A20" w:rsidP="00F84A20">
      <w:pPr>
        <w:spacing w:after="0" w:line="240" w:lineRule="auto"/>
        <w:jc w:val="both"/>
        <w:rPr>
          <w:rFonts w:ascii="Times New Roman" w:hAnsi="Times New Roman" w:cs="Times New Roman"/>
          <w:lang w:eastAsia="en-US"/>
        </w:rPr>
      </w:pPr>
      <w:r w:rsidRPr="00F84A20">
        <w:rPr>
          <w:rFonts w:ascii="Times New Roman" w:hAnsi="Times New Roman" w:cs="Times New Roman"/>
          <w:lang w:eastAsia="en-US"/>
        </w:rPr>
        <w:t xml:space="preserve">o período respectivo de execução do contrato; </w:t>
      </w:r>
    </w:p>
    <w:p w14:paraId="718D3BD0" w14:textId="77777777" w:rsidR="00F84A20" w:rsidRPr="00F84A20" w:rsidRDefault="00F84A20" w:rsidP="00F84A20">
      <w:pPr>
        <w:spacing w:after="0" w:line="240" w:lineRule="auto"/>
        <w:jc w:val="both"/>
        <w:rPr>
          <w:rFonts w:ascii="Times New Roman" w:hAnsi="Times New Roman" w:cs="Times New Roman"/>
          <w:lang w:eastAsia="en-US"/>
        </w:rPr>
      </w:pPr>
      <w:r w:rsidRPr="00F84A20">
        <w:rPr>
          <w:rFonts w:ascii="Times New Roman" w:hAnsi="Times New Roman" w:cs="Times New Roman"/>
          <w:lang w:eastAsia="en-US"/>
        </w:rPr>
        <w:t xml:space="preserve">o valor a pagar; e </w:t>
      </w:r>
    </w:p>
    <w:p w14:paraId="523C9991" w14:textId="77777777" w:rsidR="00F84A20" w:rsidRPr="00F84A20" w:rsidRDefault="00F84A20" w:rsidP="00F84A20">
      <w:pPr>
        <w:spacing w:after="0" w:line="240" w:lineRule="auto"/>
        <w:jc w:val="both"/>
        <w:rPr>
          <w:rFonts w:ascii="Times New Roman" w:hAnsi="Times New Roman" w:cs="Times New Roman"/>
          <w:lang w:eastAsia="en-US"/>
        </w:rPr>
      </w:pPr>
      <w:r w:rsidRPr="00F84A20">
        <w:rPr>
          <w:rFonts w:ascii="Times New Roman" w:hAnsi="Times New Roman" w:cs="Times New Roman"/>
          <w:lang w:eastAsia="en-US"/>
        </w:rPr>
        <w:t>eventual destaque do valor de retenções tributárias cabíveis.</w:t>
      </w:r>
    </w:p>
    <w:p w14:paraId="79DC2504"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Calibri" w:hAnsi="Times New Roman" w:cs="Times New Roman"/>
          <w:lang w:eastAsia="en-US"/>
        </w:rPr>
        <w:t xml:space="preserve"> Havendo erro na apresentação da nota fiscal ou instrumento de cobrança equivalente, ou circunstância que impeça a </w:t>
      </w:r>
      <w:r w:rsidRPr="00F84A20">
        <w:rPr>
          <w:rFonts w:ascii="Times New Roman" w:eastAsia="Arial" w:hAnsi="Times New Roman" w:cs="Times New Roman"/>
          <w:lang w:eastAsia="en-US"/>
        </w:rPr>
        <w:t xml:space="preserve">liquidação da despesa, esta ficará sobrestada até que o contratado providencie as </w:t>
      </w:r>
      <w:r w:rsidRPr="00F84A20">
        <w:rPr>
          <w:rFonts w:ascii="Times New Roman" w:eastAsia="Arial" w:hAnsi="Times New Roman" w:cs="Times New Roman"/>
          <w:lang w:eastAsia="en-US"/>
        </w:rPr>
        <w:lastRenderedPageBreak/>
        <w:t>medidas saneadoras, reiniciando-se o prazo após a comprovação da regularização da situação, sem ônus ao contratante;</w:t>
      </w:r>
    </w:p>
    <w:p w14:paraId="0D850663"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3" w:anchor="art68">
        <w:r w:rsidRPr="00F84A20">
          <w:rPr>
            <w:rFonts w:ascii="Times New Roman" w:eastAsia="Arial" w:hAnsi="Times New Roman" w:cs="Times New Roman"/>
            <w:u w:val="single"/>
            <w:lang w:eastAsia="en-US"/>
          </w:rPr>
          <w:t xml:space="preserve">art. 68 da Lei nº 14.133, de 2021.  </w:t>
        </w:r>
      </w:hyperlink>
      <w:r w:rsidRPr="00F84A20">
        <w:rPr>
          <w:rFonts w:ascii="Times New Roman" w:eastAsia="Arial" w:hAnsi="Times New Roman" w:cs="Times New Roman"/>
          <w:lang w:eastAsia="en-US"/>
        </w:rPr>
        <w:t xml:space="preserve"> </w:t>
      </w:r>
    </w:p>
    <w:p w14:paraId="4352C83A"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A Administração deverá realizar consulta ao SICAF para: </w:t>
      </w:r>
    </w:p>
    <w:p w14:paraId="59D81EC1"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a) verificar a manutenção das condições de habilitação exigidas no edital; </w:t>
      </w:r>
    </w:p>
    <w:p w14:paraId="5320A91B"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b) identificar possível razão que impeça a participação em licitação, no âmbito do órgão ou entidade, proibição de contratar com o Poder Público, bem como ocorrências impeditivas indiretas. </w:t>
      </w:r>
    </w:p>
    <w:p w14:paraId="2704463B"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06FB9B"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EF4FAA"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 xml:space="preserve">Persistindo a irregularidade, o contratante deverá adotar as medidas necessárias à rescisão contratual nos autos do processo administrativo correspondente, assegurada ao contratado a ampla defesa. </w:t>
      </w:r>
    </w:p>
    <w:p w14:paraId="7FCFE4E0"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 xml:space="preserve">Havendo a efetiva execução do objeto, os pagamentos serão realizados normalmente, até que se decida pela rescisão do contrato, caso o contratado não regularize sua situação junto ao SICAF.  </w:t>
      </w:r>
    </w:p>
    <w:p w14:paraId="658C6773"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p>
    <w:p w14:paraId="56698D34"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r w:rsidRPr="00F84A20">
        <w:rPr>
          <w:rFonts w:ascii="Times New Roman" w:eastAsiaTheme="majorEastAsia" w:hAnsi="Times New Roman" w:cs="Times New Roman"/>
          <w:b/>
          <w:bCs/>
          <w:lang w:eastAsia="zh-CN" w:bidi="hi-IN"/>
        </w:rPr>
        <w:t>Prazo de pagamento</w:t>
      </w:r>
    </w:p>
    <w:p w14:paraId="2A5AE958"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O pagamento será efetuado no prazo de até 10 (dez) dias úteis contados da finalização da liquidação da despesa, conforme seção anterior. </w:t>
      </w:r>
    </w:p>
    <w:p w14:paraId="7CB6AC8E"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No caso de atraso pelo Contratante, os valores devidos ao contratado serão atualizados monetariamente entre o termo final do prazo de pagamento até a data de sua efetiva realização, mediante aplicação do índice IGP-M de correção monetária.</w:t>
      </w:r>
    </w:p>
    <w:p w14:paraId="0706D0C1"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p>
    <w:p w14:paraId="2B8337AF"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r w:rsidRPr="00F84A20">
        <w:rPr>
          <w:rFonts w:ascii="Times New Roman" w:eastAsiaTheme="majorEastAsia" w:hAnsi="Times New Roman" w:cs="Times New Roman"/>
          <w:b/>
          <w:bCs/>
          <w:lang w:eastAsia="zh-CN" w:bidi="hi-IN"/>
        </w:rPr>
        <w:t>Forma de pagamento</w:t>
      </w:r>
    </w:p>
    <w:p w14:paraId="63FBF78F"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O pagamento será realizado por meio de ordem bancária, para crédito em banco, agência e conta corrente indicados pelo contratado.</w:t>
      </w:r>
    </w:p>
    <w:p w14:paraId="545511A0"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Será considerada data do pagamento o dia em que constar como emitida a ordem bancária para pagamento.</w:t>
      </w:r>
    </w:p>
    <w:p w14:paraId="5E91F772"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Quando do pagamento, será efetuada a retenção tributária prevista na legislação aplicável.</w:t>
      </w:r>
    </w:p>
    <w:p w14:paraId="20CEC5D4" w14:textId="77777777" w:rsidR="00F84A20" w:rsidRPr="00F84A20" w:rsidRDefault="00F84A20" w:rsidP="00F84A20">
      <w:pPr>
        <w:spacing w:after="0" w:line="240" w:lineRule="auto"/>
        <w:jc w:val="both"/>
        <w:rPr>
          <w:rFonts w:ascii="Times New Roman" w:hAnsi="Times New Roman" w:cs="Times New Roman"/>
          <w:lang w:eastAsia="en-US"/>
        </w:rPr>
      </w:pPr>
      <w:r w:rsidRPr="00F84A20">
        <w:rPr>
          <w:rFonts w:ascii="Times New Roman" w:hAnsi="Times New Roman" w:cs="Times New Roman"/>
          <w:lang w:eastAsia="en-US"/>
        </w:rPr>
        <w:t>Independentemente do percentual de tributo inserido na planilha, quando houver, serão retidos na fonte, quando da realização do pagamento, os percentuais estabelecidos na legislação vigente.</w:t>
      </w:r>
    </w:p>
    <w:p w14:paraId="378821B2"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 xml:space="preserve">O contratado regularmente optante pelo Simples Nacional, nos termos da </w:t>
      </w:r>
      <w:hyperlink r:id="rId54">
        <w:r w:rsidRPr="00F84A20">
          <w:rPr>
            <w:rFonts w:ascii="Times New Roman" w:eastAsia="Arial" w:hAnsi="Times New Roman" w:cs="Times New Roman"/>
            <w:u w:val="single"/>
            <w:lang w:eastAsia="en-US"/>
          </w:rPr>
          <w:t>Lei Complementar nº 123, de 2006</w:t>
        </w:r>
      </w:hyperlink>
      <w:r w:rsidRPr="00F84A20">
        <w:rPr>
          <w:rFonts w:ascii="Times New Roman" w:eastAsia="Arial" w:hAnsi="Times New Roman" w:cs="Times New Roman"/>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C816EAB"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p>
    <w:p w14:paraId="0C7FA17E"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en-US"/>
        </w:rPr>
      </w:pPr>
      <w:r w:rsidRPr="00F84A20">
        <w:rPr>
          <w:rFonts w:ascii="Times New Roman" w:eastAsiaTheme="majorEastAsia" w:hAnsi="Times New Roman" w:cs="Times New Roman"/>
          <w:b/>
          <w:bCs/>
          <w:lang w:eastAsia="en-US"/>
        </w:rPr>
        <w:t>Antecipação de pagamento</w:t>
      </w:r>
    </w:p>
    <w:p w14:paraId="17630C8F"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A presente contratação não permite a antecipação de pagamento.</w:t>
      </w:r>
    </w:p>
    <w:p w14:paraId="4DE57CC0"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p>
    <w:p w14:paraId="77EFB16E"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r w:rsidRPr="00F84A20">
        <w:rPr>
          <w:rFonts w:ascii="Times New Roman" w:eastAsiaTheme="majorEastAsia" w:hAnsi="Times New Roman" w:cs="Times New Roman"/>
          <w:b/>
          <w:bCs/>
          <w:lang w:eastAsia="zh-CN" w:bidi="hi-IN"/>
        </w:rPr>
        <w:t>Cessão de crédito</w:t>
      </w:r>
    </w:p>
    <w:p w14:paraId="4176C771"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É admitida a cessão fiduciária de direitos creditícios com instituição financeira.</w:t>
      </w:r>
    </w:p>
    <w:p w14:paraId="04CE04E8" w14:textId="77777777" w:rsidR="00F84A20" w:rsidRPr="00F84A20" w:rsidRDefault="00F84A20" w:rsidP="00F84A20">
      <w:pPr>
        <w:spacing w:after="0" w:line="240" w:lineRule="auto"/>
        <w:jc w:val="both"/>
        <w:rPr>
          <w:rFonts w:ascii="Times New Roman" w:hAnsi="Times New Roman" w:cs="Times New Roman"/>
        </w:rPr>
      </w:pPr>
      <w:bookmarkStart w:id="52" w:name="_Ref118216946"/>
      <w:r w:rsidRPr="00F84A20">
        <w:rPr>
          <w:rFonts w:ascii="Times New Roman" w:hAnsi="Times New Roman" w:cs="Times New Roman"/>
        </w:rPr>
        <w:t>As cessões de crédito não fiduciárias dependerão de prévia aprovação do contratante.</w:t>
      </w:r>
      <w:bookmarkEnd w:id="52"/>
    </w:p>
    <w:p w14:paraId="6E9EFD5D"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A eficácia da cessão de crédito, de qualquer natureza, em relação à Administração, está condicionada à celebração de termo aditivo ao contrato administrativo.</w:t>
      </w:r>
    </w:p>
    <w:p w14:paraId="646AC4C1"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lastRenderedPageBreak/>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w:t>
      </w:r>
      <w:bookmarkStart w:id="53" w:name="_Hlk114498447"/>
      <w:bookmarkEnd w:id="53"/>
      <w:r w:rsidRPr="00F84A20">
        <w:rPr>
          <w:rFonts w:ascii="Times New Roman" w:eastAsia="Arial" w:hAnsi="Times New Roman" w:cs="Times New Roman"/>
          <w:lang w:eastAsia="en-US"/>
        </w:rPr>
        <w:t xml:space="preserve">. </w:t>
      </w:r>
    </w:p>
    <w:p w14:paraId="6F0B1693"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176DE5EA"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r w:rsidRPr="00F84A20">
        <w:rPr>
          <w:rFonts w:ascii="Times New Roman" w:eastAsia="Arial" w:hAnsi="Times New Roman" w:cs="Times New Roman"/>
          <w:lang w:eastAsia="en-US"/>
        </w:rPr>
        <w:t>A cessão de crédito não afetará a execução do objeto contratado, que continuará sob a integral responsabilidade do contratado.</w:t>
      </w:r>
    </w:p>
    <w:p w14:paraId="6E19F3AF" w14:textId="77777777" w:rsidR="00F84A20" w:rsidRPr="00F84A20" w:rsidRDefault="00F84A20" w:rsidP="00F84A20">
      <w:pPr>
        <w:spacing w:after="0" w:line="240" w:lineRule="auto"/>
        <w:ind w:firstLine="1134"/>
        <w:jc w:val="both"/>
        <w:rPr>
          <w:rFonts w:ascii="Times New Roman" w:eastAsia="Arial" w:hAnsi="Times New Roman" w:cs="Times New Roman"/>
          <w:lang w:eastAsia="en-US"/>
        </w:rPr>
      </w:pPr>
    </w:p>
    <w:p w14:paraId="74A66AD2" w14:textId="77777777" w:rsidR="00F84A20" w:rsidRPr="00F84A20" w:rsidRDefault="00F84A20" w:rsidP="00F84A20">
      <w:pPr>
        <w:keepNext/>
        <w:keepLines/>
        <w:tabs>
          <w:tab w:val="left" w:pos="567"/>
        </w:tabs>
        <w:spacing w:after="0" w:line="240" w:lineRule="auto"/>
        <w:jc w:val="both"/>
        <w:outlineLvl w:val="0"/>
        <w:rPr>
          <w:rFonts w:ascii="Times New Roman" w:eastAsiaTheme="majorEastAsia" w:hAnsi="Times New Roman" w:cs="Times New Roman"/>
          <w:b/>
          <w:bCs/>
        </w:rPr>
      </w:pPr>
      <w:r w:rsidRPr="00F84A20">
        <w:rPr>
          <w:rFonts w:ascii="Times New Roman" w:eastAsiaTheme="majorEastAsia" w:hAnsi="Times New Roman" w:cs="Times New Roman"/>
          <w:b/>
          <w:bCs/>
        </w:rPr>
        <w:t>FORMA E CRITÉRIOS DE SELEÇÃO DO FORNECEDOR E FORMA DE FORNECIMENTO</w:t>
      </w:r>
    </w:p>
    <w:p w14:paraId="2F5CEA02" w14:textId="77777777" w:rsidR="00F84A20" w:rsidRPr="00F84A20" w:rsidRDefault="00F84A20" w:rsidP="00F84A20">
      <w:pPr>
        <w:spacing w:after="0" w:line="240" w:lineRule="auto"/>
        <w:jc w:val="both"/>
        <w:rPr>
          <w:rFonts w:ascii="Times New Roman" w:hAnsi="Times New Roman" w:cs="Times New Roman"/>
        </w:rPr>
      </w:pPr>
      <w:r w:rsidRPr="00F84A20">
        <w:rPr>
          <w:rFonts w:ascii="Times New Roman" w:hAnsi="Times New Roman" w:cs="Times New Roman"/>
        </w:rPr>
        <w:t xml:space="preserve">Forma de seleção e critério de julgamento da proposta </w:t>
      </w:r>
    </w:p>
    <w:p w14:paraId="1A8A21F9" w14:textId="77777777" w:rsidR="00F84A20" w:rsidRPr="00F84A20" w:rsidRDefault="00F84A20" w:rsidP="00F84A20">
      <w:pPr>
        <w:spacing w:after="0" w:line="240" w:lineRule="auto"/>
        <w:jc w:val="both"/>
        <w:rPr>
          <w:rFonts w:ascii="Times New Roman" w:hAnsi="Times New Roman" w:cs="Times New Roman"/>
        </w:rPr>
      </w:pPr>
      <w:r w:rsidRPr="00F84A20">
        <w:rPr>
          <w:rFonts w:ascii="Times New Roman" w:hAnsi="Times New Roman" w:cs="Times New Roman"/>
        </w:rPr>
        <w:t xml:space="preserve">8.1. O fornecedor será selecionado por meio da realização de procedimento de LICITAÇÃO, na modalidade PREGÃO, sob a forma ELETRÔNICA, com adoção do critério de julgamento pelo MENOR PREÇO, adotando o sistema REGISTRO DE PREÇOS. </w:t>
      </w:r>
    </w:p>
    <w:p w14:paraId="40461FBB" w14:textId="77777777" w:rsidR="00F84A20" w:rsidRPr="00F84A20" w:rsidRDefault="00F84A20" w:rsidP="00F84A20">
      <w:pPr>
        <w:spacing w:after="0" w:line="240" w:lineRule="auto"/>
        <w:jc w:val="both"/>
        <w:rPr>
          <w:rFonts w:ascii="Times New Roman" w:hAnsi="Times New Roman" w:cs="Times New Roman"/>
        </w:rPr>
      </w:pPr>
    </w:p>
    <w:p w14:paraId="5D3C0D57" w14:textId="77777777" w:rsidR="00F84A20" w:rsidRPr="00F84A20" w:rsidRDefault="00F84A20" w:rsidP="00F84A20">
      <w:pPr>
        <w:spacing w:after="0" w:line="240" w:lineRule="auto"/>
        <w:jc w:val="both"/>
        <w:rPr>
          <w:rFonts w:ascii="Times New Roman" w:eastAsia="Times New Roman" w:hAnsi="Times New Roman" w:cs="Times New Roman"/>
        </w:rPr>
      </w:pPr>
      <w:r w:rsidRPr="00F84A20">
        <w:rPr>
          <w:rFonts w:ascii="Times New Roman" w:eastAsia="Times New Roman" w:hAnsi="Times New Roman" w:cs="Times New Roman"/>
          <w:b/>
          <w:bCs/>
        </w:rPr>
        <w:t>Regime de execução</w:t>
      </w:r>
    </w:p>
    <w:p w14:paraId="63D8BC96" w14:textId="77777777" w:rsidR="00F84A20" w:rsidRPr="00F84A20" w:rsidRDefault="00F84A20" w:rsidP="00F84A20">
      <w:pPr>
        <w:spacing w:after="0" w:line="240" w:lineRule="auto"/>
        <w:jc w:val="both"/>
        <w:rPr>
          <w:rFonts w:ascii="Times New Roman" w:eastAsia="Times New Roman" w:hAnsi="Times New Roman" w:cs="Times New Roman"/>
        </w:rPr>
      </w:pPr>
      <w:r w:rsidRPr="00F84A20">
        <w:rPr>
          <w:rFonts w:ascii="Times New Roman" w:eastAsia="Times New Roman" w:hAnsi="Times New Roman" w:cs="Times New Roman"/>
        </w:rPr>
        <w:t>8.2. O regime de execução do contrato será empreitado por preço unitário</w:t>
      </w:r>
    </w:p>
    <w:p w14:paraId="0CC7BB9C" w14:textId="77777777" w:rsidR="00F84A20" w:rsidRPr="00F84A20" w:rsidRDefault="00F84A20" w:rsidP="00F84A20">
      <w:pPr>
        <w:spacing w:after="0" w:line="240" w:lineRule="auto"/>
        <w:jc w:val="both"/>
        <w:rPr>
          <w:rFonts w:ascii="Times New Roman" w:eastAsia="Times New Roman" w:hAnsi="Times New Roman" w:cs="Times New Roman"/>
          <w:b/>
          <w:bCs/>
        </w:rPr>
      </w:pPr>
      <w:r w:rsidRPr="00F84A20">
        <w:rPr>
          <w:rFonts w:ascii="Times New Roman" w:eastAsia="Times New Roman" w:hAnsi="Times New Roman" w:cs="Times New Roman"/>
          <w:b/>
          <w:bCs/>
        </w:rPr>
        <w:t>Exigências de habilitação</w:t>
      </w:r>
    </w:p>
    <w:p w14:paraId="6574FF79" w14:textId="77777777" w:rsidR="00F84A20" w:rsidRPr="00F84A20" w:rsidRDefault="00F84A20" w:rsidP="00F84A20">
      <w:pPr>
        <w:spacing w:after="0" w:line="240" w:lineRule="auto"/>
        <w:jc w:val="both"/>
        <w:rPr>
          <w:rFonts w:ascii="Times New Roman" w:eastAsia="Times New Roman" w:hAnsi="Times New Roman" w:cs="Times New Roman"/>
        </w:rPr>
      </w:pPr>
      <w:r w:rsidRPr="00F84A20">
        <w:rPr>
          <w:rFonts w:ascii="Times New Roman" w:eastAsia="Times New Roman" w:hAnsi="Times New Roman" w:cs="Times New Roman"/>
          <w:b/>
          <w:bCs/>
        </w:rPr>
        <w:t xml:space="preserve">8.3. </w:t>
      </w:r>
      <w:r w:rsidRPr="00F84A20">
        <w:rPr>
          <w:rFonts w:ascii="Times New Roman" w:eastAsia="Times New Roman" w:hAnsi="Times New Roman" w:cs="Times New Roman"/>
        </w:rPr>
        <w:t>Para fins de habilitação, deverá o licitante comprovar os seguintes requisitos:</w:t>
      </w:r>
    </w:p>
    <w:p w14:paraId="5479C0D0" w14:textId="77777777" w:rsidR="00F84A20" w:rsidRPr="00F84A20" w:rsidRDefault="00F84A20" w:rsidP="00F84A20">
      <w:pPr>
        <w:spacing w:after="0" w:line="240" w:lineRule="auto"/>
        <w:jc w:val="both"/>
        <w:rPr>
          <w:rFonts w:ascii="Times New Roman" w:eastAsia="Times New Roman" w:hAnsi="Times New Roman" w:cs="Times New Roman"/>
        </w:rPr>
      </w:pPr>
    </w:p>
    <w:p w14:paraId="5DE6CF11" w14:textId="77777777" w:rsidR="00F84A20" w:rsidRPr="00F84A20" w:rsidRDefault="00F84A20" w:rsidP="00F84A20">
      <w:pPr>
        <w:spacing w:after="0" w:line="240" w:lineRule="auto"/>
        <w:jc w:val="both"/>
        <w:rPr>
          <w:rFonts w:ascii="Times New Roman" w:eastAsia="Times New Roman" w:hAnsi="Times New Roman" w:cs="Times New Roman"/>
        </w:rPr>
      </w:pPr>
      <w:r w:rsidRPr="00F84A20">
        <w:rPr>
          <w:rFonts w:ascii="Times New Roman" w:eastAsia="Times New Roman" w:hAnsi="Times New Roman" w:cs="Times New Roman"/>
          <w:b/>
          <w:bCs/>
        </w:rPr>
        <w:t>Habilitação jurídica</w:t>
      </w:r>
    </w:p>
    <w:p w14:paraId="7AA2A167" w14:textId="77777777" w:rsidR="00F84A20" w:rsidRPr="00F84A20" w:rsidRDefault="00F84A20" w:rsidP="00F84A20">
      <w:pPr>
        <w:numPr>
          <w:ilvl w:val="0"/>
          <w:numId w:val="26"/>
        </w:numPr>
        <w:spacing w:after="0" w:line="240" w:lineRule="auto"/>
        <w:contextualSpacing/>
        <w:jc w:val="both"/>
        <w:rPr>
          <w:rFonts w:ascii="Times New Roman" w:hAnsi="Times New Roman" w:cs="Times New Roman"/>
        </w:rPr>
      </w:pPr>
      <w:r w:rsidRPr="00F84A20">
        <w:rPr>
          <w:rFonts w:ascii="Times New Roman" w:hAnsi="Times New Roman" w:cs="Times New Roman"/>
        </w:rPr>
        <w:t>Empresário individual: inscrição no Registro Público de Empresas Mercantis, a cargo da Junta Comercial da respectiva sede;</w:t>
      </w:r>
    </w:p>
    <w:p w14:paraId="4C16F1A4" w14:textId="77777777" w:rsidR="00F84A20" w:rsidRPr="00F84A20" w:rsidRDefault="00F84A20" w:rsidP="00F84A20">
      <w:pPr>
        <w:numPr>
          <w:ilvl w:val="0"/>
          <w:numId w:val="26"/>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Microempreendedor Individual - MEI: Certificado da Condição de Microempreendedor Individual - CCMEI, cuja aceitação ficará condicionada à verificação da autenticidade no sítio </w:t>
      </w:r>
      <w:hyperlink r:id="rId55" w:history="1">
        <w:r w:rsidRPr="00F84A20">
          <w:rPr>
            <w:rFonts w:ascii="Times New Roman" w:hAnsi="Times New Roman" w:cs="Times New Roman"/>
            <w:u w:val="single"/>
          </w:rPr>
          <w:t>https://www.gov.br/empresas-e-negocios/pt-br/empreendedor</w:t>
        </w:r>
      </w:hyperlink>
      <w:r w:rsidRPr="00F84A20">
        <w:rPr>
          <w:rFonts w:ascii="Times New Roman" w:hAnsi="Times New Roman" w:cs="Times New Roman"/>
        </w:rPr>
        <w:t xml:space="preserve">; </w:t>
      </w:r>
    </w:p>
    <w:p w14:paraId="2740F8EC" w14:textId="77777777" w:rsidR="00F84A20" w:rsidRPr="00F84A20" w:rsidRDefault="00F84A20" w:rsidP="00F84A20">
      <w:pPr>
        <w:numPr>
          <w:ilvl w:val="0"/>
          <w:numId w:val="26"/>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029A2F22" w14:textId="77777777" w:rsidR="00F84A20" w:rsidRPr="00F84A20" w:rsidRDefault="00F84A20" w:rsidP="00F84A20">
      <w:pPr>
        <w:numPr>
          <w:ilvl w:val="0"/>
          <w:numId w:val="26"/>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700EE412" w14:textId="77777777" w:rsidR="00F84A20" w:rsidRPr="00F84A20" w:rsidRDefault="00F84A20" w:rsidP="00F84A20">
      <w:pPr>
        <w:numPr>
          <w:ilvl w:val="0"/>
          <w:numId w:val="26"/>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Sociedade simples: inscrição do ato constitutivo no Registro Civil de Pessoas Jurídicas do local de sua sede, acompanhada de documento comprobatório de seus administradores; </w:t>
      </w:r>
    </w:p>
    <w:p w14:paraId="065073A4" w14:textId="77777777" w:rsidR="00F84A20" w:rsidRPr="00F84A20" w:rsidRDefault="00F84A20" w:rsidP="00F84A20">
      <w:pPr>
        <w:numPr>
          <w:ilvl w:val="0"/>
          <w:numId w:val="26"/>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577110C0" w14:textId="77777777" w:rsidR="00F84A20" w:rsidRPr="00F84A20" w:rsidRDefault="00F84A20" w:rsidP="00F84A20">
      <w:pPr>
        <w:numPr>
          <w:ilvl w:val="0"/>
          <w:numId w:val="26"/>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279C7C1B" w14:textId="77777777" w:rsidR="00F84A20" w:rsidRPr="00F84A20" w:rsidRDefault="00F84A20" w:rsidP="00F84A20">
      <w:pPr>
        <w:spacing w:after="0" w:line="240" w:lineRule="auto"/>
        <w:jc w:val="both"/>
        <w:rPr>
          <w:rFonts w:ascii="Times New Roman" w:hAnsi="Times New Roman" w:cs="Times New Roman"/>
        </w:rPr>
      </w:pPr>
    </w:p>
    <w:p w14:paraId="3951CFEE" w14:textId="77777777" w:rsidR="00F84A20" w:rsidRPr="00F84A20" w:rsidRDefault="00F84A20" w:rsidP="00F84A20">
      <w:pPr>
        <w:spacing w:after="0" w:line="240" w:lineRule="auto"/>
        <w:jc w:val="both"/>
        <w:rPr>
          <w:rFonts w:ascii="Times New Roman" w:hAnsi="Times New Roman" w:cs="Times New Roman"/>
        </w:rPr>
      </w:pPr>
      <w:r w:rsidRPr="00F84A20">
        <w:rPr>
          <w:rFonts w:ascii="Times New Roman" w:hAnsi="Times New Roman" w:cs="Times New Roman"/>
        </w:rPr>
        <w:t>Os documentos apresentados deverão estar acompanhados de todas as alterações ou da consolidação respectiva.</w:t>
      </w:r>
    </w:p>
    <w:p w14:paraId="12A2B92D" w14:textId="77777777" w:rsidR="00F84A20" w:rsidRPr="00F84A20" w:rsidRDefault="00F84A20" w:rsidP="00F84A20">
      <w:pPr>
        <w:spacing w:after="0" w:line="240" w:lineRule="auto"/>
        <w:jc w:val="both"/>
        <w:rPr>
          <w:rFonts w:ascii="Times New Roman" w:hAnsi="Times New Roman" w:cs="Times New Roman"/>
        </w:rPr>
      </w:pPr>
    </w:p>
    <w:p w14:paraId="07A6B36A" w14:textId="77777777" w:rsidR="00F84A20" w:rsidRPr="00F84A20" w:rsidRDefault="00F84A20" w:rsidP="00F84A20">
      <w:pPr>
        <w:spacing w:after="0" w:line="240" w:lineRule="auto"/>
        <w:jc w:val="both"/>
        <w:rPr>
          <w:rFonts w:ascii="Times New Roman" w:hAnsi="Times New Roman" w:cs="Times New Roman"/>
        </w:rPr>
      </w:pPr>
      <w:r w:rsidRPr="00F84A20">
        <w:rPr>
          <w:rFonts w:ascii="Times New Roman" w:hAnsi="Times New Roman" w:cs="Times New Roman"/>
          <w:b/>
          <w:bCs/>
        </w:rPr>
        <w:t>Habilitação fiscal, social e trabalhista</w:t>
      </w:r>
      <w:r w:rsidRPr="00F84A20">
        <w:rPr>
          <w:rFonts w:ascii="Times New Roman" w:hAnsi="Times New Roman" w:cs="Times New Roman"/>
        </w:rPr>
        <w:t xml:space="preserve"> </w:t>
      </w:r>
    </w:p>
    <w:p w14:paraId="213DA89A" w14:textId="77777777" w:rsidR="00F84A20" w:rsidRPr="00F84A20" w:rsidRDefault="00F84A20" w:rsidP="00F84A20">
      <w:pPr>
        <w:numPr>
          <w:ilvl w:val="0"/>
          <w:numId w:val="27"/>
        </w:numPr>
        <w:spacing w:after="0" w:line="240" w:lineRule="auto"/>
        <w:contextualSpacing/>
        <w:jc w:val="both"/>
        <w:rPr>
          <w:rFonts w:ascii="Times New Roman" w:hAnsi="Times New Roman" w:cs="Times New Roman"/>
        </w:rPr>
      </w:pPr>
      <w:r w:rsidRPr="00F84A20">
        <w:rPr>
          <w:rFonts w:ascii="Times New Roman" w:hAnsi="Times New Roman" w:cs="Times New Roman"/>
        </w:rPr>
        <w:t>Prova de inscrição no Cadastro Nacional de Pessoas Jurídicas ou no Cadastro de Pessoas Físicas, conforme o caso;</w:t>
      </w:r>
    </w:p>
    <w:p w14:paraId="5579CD2C" w14:textId="77777777" w:rsidR="00F84A20" w:rsidRPr="00F84A20" w:rsidRDefault="00F84A20" w:rsidP="00F84A20">
      <w:pPr>
        <w:numPr>
          <w:ilvl w:val="0"/>
          <w:numId w:val="27"/>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Prova de regularidade fiscal perante a Fazenda Nacional, mediante apresentação de certidão expedida conjuntamente pela Secretaria da Receita Federal do Brasil (RFB) e pela </w:t>
      </w:r>
      <w:proofErr w:type="spellStart"/>
      <w:r w:rsidRPr="00F84A20">
        <w:rPr>
          <w:rFonts w:ascii="Times New Roman" w:hAnsi="Times New Roman" w:cs="Times New Roman"/>
        </w:rPr>
        <w:t>ProcuradoriaGeral</w:t>
      </w:r>
      <w:proofErr w:type="spellEnd"/>
      <w:r w:rsidRPr="00F84A20">
        <w:rPr>
          <w:rFonts w:ascii="Times New Roman" w:hAnsi="Times New Roman" w:cs="Times New Roman"/>
        </w:rPr>
        <w:t xml:space="preserve">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3CC0F7C9" w14:textId="77777777" w:rsidR="00F84A20" w:rsidRPr="00F84A20" w:rsidRDefault="00F84A20" w:rsidP="00F84A20">
      <w:pPr>
        <w:numPr>
          <w:ilvl w:val="0"/>
          <w:numId w:val="27"/>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Prova de regularidade com o Fundo de Garantia do Tempo de Serviço (FGTS); </w:t>
      </w:r>
    </w:p>
    <w:p w14:paraId="51EEBBF3" w14:textId="77777777" w:rsidR="00F84A20" w:rsidRPr="00F84A20" w:rsidRDefault="00F84A20" w:rsidP="00F84A20">
      <w:pPr>
        <w:numPr>
          <w:ilvl w:val="0"/>
          <w:numId w:val="27"/>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4EAD42A0" w14:textId="77777777" w:rsidR="00F84A20" w:rsidRPr="00F84A20" w:rsidRDefault="00F84A20" w:rsidP="00F84A20">
      <w:pPr>
        <w:numPr>
          <w:ilvl w:val="0"/>
          <w:numId w:val="27"/>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Prova de inscrição no cadastro de contribuintes Estadual/Municipal relativo ao domicílio ou sede do fornecedor, pertinente ao seu ramo de atividade e compatível com o objeto contratual; quando for o caso; </w:t>
      </w:r>
    </w:p>
    <w:p w14:paraId="67E1DCCC" w14:textId="77777777" w:rsidR="00F84A20" w:rsidRPr="00F84A20" w:rsidRDefault="00F84A20" w:rsidP="00F84A20">
      <w:pPr>
        <w:numPr>
          <w:ilvl w:val="0"/>
          <w:numId w:val="27"/>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Prova de regularidade com a Fazenda Estadual e Municipal do domicílio ou sede do fornecedor, relativa à atividade em cujo exercício contrata ou concorre; </w:t>
      </w:r>
    </w:p>
    <w:p w14:paraId="5EE074CB" w14:textId="77777777" w:rsidR="00F84A20" w:rsidRPr="00F84A20" w:rsidRDefault="00F84A20" w:rsidP="00F84A20">
      <w:pPr>
        <w:numPr>
          <w:ilvl w:val="0"/>
          <w:numId w:val="27"/>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14:paraId="63ED8528" w14:textId="77777777" w:rsidR="00F84A20" w:rsidRPr="00F84A20" w:rsidRDefault="00F84A20" w:rsidP="00F84A20">
      <w:pPr>
        <w:numPr>
          <w:ilvl w:val="0"/>
          <w:numId w:val="27"/>
        </w:numPr>
        <w:spacing w:after="0" w:line="240" w:lineRule="auto"/>
        <w:contextualSpacing/>
        <w:jc w:val="both"/>
        <w:rPr>
          <w:rFonts w:ascii="Times New Roman" w:hAnsi="Times New Roman" w:cs="Times New Roman"/>
        </w:rPr>
      </w:pPr>
      <w:r w:rsidRPr="00F84A20">
        <w:rPr>
          <w:rFonts w:ascii="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A1A4193" w14:textId="77777777" w:rsidR="00F84A20" w:rsidRPr="00F84A20" w:rsidRDefault="00F84A20" w:rsidP="00F84A20">
      <w:pPr>
        <w:spacing w:after="0" w:line="240" w:lineRule="auto"/>
        <w:jc w:val="both"/>
        <w:rPr>
          <w:rFonts w:ascii="Times New Roman" w:hAnsi="Times New Roman" w:cs="Times New Roman"/>
        </w:rPr>
      </w:pPr>
    </w:p>
    <w:p w14:paraId="4C526969" w14:textId="77777777" w:rsidR="00F84A20" w:rsidRPr="00F84A20" w:rsidRDefault="00F84A20" w:rsidP="00F84A20">
      <w:pPr>
        <w:spacing w:after="0" w:line="240" w:lineRule="auto"/>
        <w:rPr>
          <w:rFonts w:ascii="Times New Roman" w:eastAsia="Times New Roman" w:hAnsi="Times New Roman" w:cs="Times New Roman"/>
          <w:b/>
          <w:bCs/>
        </w:rPr>
      </w:pPr>
      <w:r w:rsidRPr="00F84A20">
        <w:rPr>
          <w:rFonts w:ascii="Times New Roman" w:eastAsia="Times New Roman" w:hAnsi="Times New Roman" w:cs="Times New Roman"/>
          <w:b/>
          <w:bCs/>
        </w:rPr>
        <w:t>Qualificação Econômico-Financeira</w:t>
      </w:r>
    </w:p>
    <w:p w14:paraId="10A2C627" w14:textId="77777777" w:rsidR="00F84A20" w:rsidRPr="00F84A20" w:rsidRDefault="00F84A20" w:rsidP="00F84A20">
      <w:pPr>
        <w:numPr>
          <w:ilvl w:val="0"/>
          <w:numId w:val="28"/>
        </w:numPr>
        <w:spacing w:after="0" w:line="240" w:lineRule="auto"/>
        <w:contextualSpacing/>
        <w:jc w:val="both"/>
        <w:rPr>
          <w:rFonts w:ascii="Times New Roman" w:eastAsia="Times New Roman" w:hAnsi="Times New Roman" w:cs="Times New Roman"/>
        </w:rPr>
      </w:pPr>
      <w:r w:rsidRPr="00F84A20">
        <w:rPr>
          <w:rFonts w:ascii="Times New Roman" w:eastAsia="Times New Roman" w:hAnsi="Times New Roman" w:cs="Times New Roman"/>
        </w:rPr>
        <w:t>Certidão negativa de falência expedida pelo distribuidor da sede do fornecedor - Lei nº 14.133,</w:t>
      </w:r>
      <w:r w:rsidRPr="00F84A20">
        <w:rPr>
          <w:rFonts w:ascii="Times New Roman" w:eastAsia="Times New Roman" w:hAnsi="Times New Roman" w:cs="Times New Roman"/>
        </w:rPr>
        <w:br/>
        <w:t>de 2021, art. 69, caput, inciso II);</w:t>
      </w:r>
    </w:p>
    <w:p w14:paraId="4F9873F3" w14:textId="77777777" w:rsidR="00F84A20" w:rsidRPr="00F84A20" w:rsidRDefault="00F84A20" w:rsidP="00F84A20">
      <w:pPr>
        <w:numPr>
          <w:ilvl w:val="0"/>
          <w:numId w:val="28"/>
        </w:numPr>
        <w:spacing w:after="0" w:line="240" w:lineRule="auto"/>
        <w:contextualSpacing/>
        <w:jc w:val="both"/>
        <w:rPr>
          <w:rFonts w:ascii="Times New Roman" w:eastAsia="Times New Roman" w:hAnsi="Times New Roman" w:cs="Times New Roman"/>
        </w:rPr>
      </w:pPr>
      <w:r w:rsidRPr="00F84A20">
        <w:rPr>
          <w:rFonts w:ascii="Times New Roman" w:hAnsi="Times New Roman" w:cs="Times New Roman"/>
        </w:rPr>
        <w:t>Balanço patrimonial, demonstração de resultado de exercício e demais demonstrações contábeis dos 2 (dois) últimos exercícios sociais, comprovando;</w:t>
      </w:r>
    </w:p>
    <w:p w14:paraId="26A50A72" w14:textId="77777777" w:rsidR="00F84A20" w:rsidRPr="00F84A20" w:rsidRDefault="00F84A20" w:rsidP="00F84A20">
      <w:pPr>
        <w:numPr>
          <w:ilvl w:val="1"/>
          <w:numId w:val="28"/>
        </w:numPr>
        <w:spacing w:after="0" w:line="240" w:lineRule="auto"/>
        <w:contextualSpacing/>
        <w:jc w:val="both"/>
        <w:rPr>
          <w:rFonts w:ascii="Times New Roman" w:eastAsia="Times New Roman" w:hAnsi="Times New Roman" w:cs="Times New Roman"/>
        </w:rPr>
      </w:pPr>
      <w:r w:rsidRPr="00F84A20">
        <w:rPr>
          <w:rFonts w:ascii="Times New Roman" w:eastAsia="Times New Roman" w:hAnsi="Times New Roman" w:cs="Times New Roman"/>
        </w:rPr>
        <w:t xml:space="preserve"> </w:t>
      </w:r>
      <w:r w:rsidRPr="00F84A20">
        <w:rPr>
          <w:rFonts w:ascii="Times New Roman" w:hAnsi="Times New Roman" w:cs="Times New Roman"/>
        </w:rPr>
        <w:t>índices de Liquidez Geral (LG), Liquidez Corrente (LC), e Solvência Geral (SG) superiores a 1 (um);</w:t>
      </w:r>
    </w:p>
    <w:p w14:paraId="248E70BC" w14:textId="77777777" w:rsidR="00F84A20" w:rsidRPr="00F84A20" w:rsidRDefault="00F84A20" w:rsidP="00F84A20">
      <w:pPr>
        <w:numPr>
          <w:ilvl w:val="1"/>
          <w:numId w:val="28"/>
        </w:numPr>
        <w:spacing w:after="0" w:line="240" w:lineRule="auto"/>
        <w:contextualSpacing/>
        <w:jc w:val="both"/>
        <w:rPr>
          <w:rFonts w:ascii="Times New Roman" w:eastAsia="Times New Roman" w:hAnsi="Times New Roman" w:cs="Times New Roman"/>
        </w:rPr>
      </w:pPr>
      <w:r w:rsidRPr="00F84A20">
        <w:rPr>
          <w:rFonts w:ascii="Times New Roman" w:hAnsi="Times New Roman" w:cs="Times New Roman"/>
        </w:rPr>
        <w:t>As empresas criadas no exercício financeiro da licitação deverão atender a todas as exigências da habilitação e poderão substituir os demonstrativos contábeis pelo balanço de abertura.</w:t>
      </w:r>
    </w:p>
    <w:p w14:paraId="0787B46B" w14:textId="77777777" w:rsidR="00F84A20" w:rsidRPr="00F84A20" w:rsidRDefault="00F84A20" w:rsidP="00F84A20">
      <w:pPr>
        <w:numPr>
          <w:ilvl w:val="0"/>
          <w:numId w:val="28"/>
        </w:numPr>
        <w:spacing w:after="0" w:line="240" w:lineRule="auto"/>
        <w:contextualSpacing/>
        <w:jc w:val="both"/>
        <w:rPr>
          <w:rFonts w:ascii="Times New Roman" w:eastAsia="Times New Roman" w:hAnsi="Times New Roman" w:cs="Times New Roman"/>
        </w:rPr>
      </w:pPr>
      <w:r w:rsidRPr="00F84A20">
        <w:rPr>
          <w:rFonts w:ascii="Times New Roman" w:hAnsi="Times New Roman" w:cs="Times New Roman"/>
        </w:rPr>
        <w:t>Os documentos referidos acima limitar-se-ão ao último exercício no caso de a pessoa jurídica ter sido constituída há menos de 2 (dois) anos;</w:t>
      </w:r>
    </w:p>
    <w:p w14:paraId="7C21115C" w14:textId="77777777" w:rsidR="00F84A20" w:rsidRPr="00F84A20" w:rsidRDefault="00F84A20" w:rsidP="00F84A20">
      <w:pPr>
        <w:numPr>
          <w:ilvl w:val="0"/>
          <w:numId w:val="28"/>
        </w:numPr>
        <w:spacing w:after="0" w:line="240" w:lineRule="auto"/>
        <w:contextualSpacing/>
        <w:jc w:val="both"/>
        <w:rPr>
          <w:rFonts w:ascii="Times New Roman" w:eastAsia="Times New Roman" w:hAnsi="Times New Roman" w:cs="Times New Roman"/>
        </w:rPr>
      </w:pPr>
      <w:r w:rsidRPr="00F84A20">
        <w:rPr>
          <w:rFonts w:ascii="Times New Roman" w:hAnsi="Times New Roman" w:cs="Times New Roman"/>
        </w:rPr>
        <w:t xml:space="preserve">Os documentos referidos acima deverão ser exigidos com base no limite definido pela Receita Federal do Brasil para transmissão da Escrituração Contábil Digital - ECD ao </w:t>
      </w:r>
      <w:proofErr w:type="spellStart"/>
      <w:r w:rsidRPr="00F84A20">
        <w:rPr>
          <w:rFonts w:ascii="Times New Roman" w:hAnsi="Times New Roman" w:cs="Times New Roman"/>
        </w:rPr>
        <w:t>Sped</w:t>
      </w:r>
      <w:proofErr w:type="spellEnd"/>
      <w:r w:rsidRPr="00F84A20">
        <w:rPr>
          <w:rFonts w:ascii="Times New Roman" w:hAnsi="Times New Roman" w:cs="Times New Roman"/>
        </w:rPr>
        <w:t>.</w:t>
      </w:r>
    </w:p>
    <w:p w14:paraId="1BA3E1DF" w14:textId="77777777" w:rsidR="00F84A20" w:rsidRPr="00F84A20" w:rsidRDefault="00F84A20" w:rsidP="00F84A20">
      <w:pPr>
        <w:numPr>
          <w:ilvl w:val="0"/>
          <w:numId w:val="28"/>
        </w:numPr>
        <w:spacing w:after="0" w:line="240" w:lineRule="auto"/>
        <w:contextualSpacing/>
        <w:jc w:val="both"/>
        <w:rPr>
          <w:rFonts w:ascii="Times New Roman" w:eastAsia="Times New Roman" w:hAnsi="Times New Roman" w:cs="Times New Roman"/>
        </w:rPr>
      </w:pPr>
      <w:r w:rsidRPr="00F84A20">
        <w:rPr>
          <w:rFonts w:ascii="Times New Roman" w:hAnsi="Times New Roman" w:cs="Times New Roman"/>
        </w:rPr>
        <w:t>Caso a empresa licitante apresente resultado inferior ou igual a 1 (um) em qualquer dos índices de Liquidez Geral (LG), Solvência Geral (SG) e Liquidez Corrente (LC), será exigido para fins de habilitação capital mínimo de 10%</w:t>
      </w:r>
    </w:p>
    <w:p w14:paraId="791CEDC4" w14:textId="77777777" w:rsidR="00F84A20" w:rsidRPr="00F84A20" w:rsidRDefault="00F84A20" w:rsidP="00F84A20">
      <w:pPr>
        <w:numPr>
          <w:ilvl w:val="0"/>
          <w:numId w:val="28"/>
        </w:numPr>
        <w:spacing w:after="0" w:line="240" w:lineRule="auto"/>
        <w:contextualSpacing/>
        <w:jc w:val="both"/>
        <w:rPr>
          <w:rFonts w:ascii="Times New Roman" w:eastAsia="Times New Roman" w:hAnsi="Times New Roman" w:cs="Times New Roman"/>
        </w:rPr>
      </w:pPr>
      <w:r w:rsidRPr="00F84A20">
        <w:rPr>
          <w:rFonts w:ascii="Times New Roman" w:hAnsi="Times New Roman" w:cs="Times New Roman"/>
        </w:rPr>
        <w:t>As empresas criadas no exercício financeiro da licitação deverão atender a todas as exigências da habilitação e poderão substituir os demonstrativos contábeis pelo balanço de abertura. (Lei nº 14.133, de 2021, art. 65, §1º).</w:t>
      </w:r>
    </w:p>
    <w:p w14:paraId="65DA7C86" w14:textId="77777777" w:rsidR="00F84A20" w:rsidRPr="00F84A20" w:rsidRDefault="00F84A20" w:rsidP="00F84A20">
      <w:pPr>
        <w:spacing w:after="0" w:line="240" w:lineRule="auto"/>
        <w:jc w:val="both"/>
        <w:rPr>
          <w:rFonts w:ascii="Times New Roman" w:hAnsi="Times New Roman" w:cs="Times New Roman"/>
        </w:rPr>
      </w:pPr>
    </w:p>
    <w:p w14:paraId="09E8187E" w14:textId="77777777" w:rsidR="00F84A20" w:rsidRPr="00F84A20" w:rsidRDefault="00F84A20" w:rsidP="00F84A20">
      <w:pPr>
        <w:spacing w:after="0" w:line="240" w:lineRule="auto"/>
        <w:jc w:val="both"/>
        <w:rPr>
          <w:rFonts w:ascii="Times New Roman" w:hAnsi="Times New Roman" w:cs="Times New Roman"/>
          <w:b/>
          <w:bCs/>
        </w:rPr>
      </w:pPr>
      <w:r w:rsidRPr="00F84A20">
        <w:rPr>
          <w:rFonts w:ascii="Times New Roman" w:hAnsi="Times New Roman" w:cs="Times New Roman"/>
          <w:b/>
          <w:bCs/>
        </w:rPr>
        <w:t>Qualificação Técnica</w:t>
      </w:r>
    </w:p>
    <w:p w14:paraId="28005E42" w14:textId="77777777" w:rsidR="00F84A20" w:rsidRPr="00F84A20" w:rsidRDefault="00F84A20" w:rsidP="00F84A20">
      <w:pPr>
        <w:numPr>
          <w:ilvl w:val="0"/>
          <w:numId w:val="29"/>
        </w:numPr>
        <w:spacing w:after="0" w:line="240" w:lineRule="auto"/>
        <w:contextualSpacing/>
        <w:jc w:val="both"/>
        <w:rPr>
          <w:rFonts w:ascii="Times New Roman" w:hAnsi="Times New Roman" w:cs="Times New Roman"/>
        </w:rPr>
      </w:pPr>
      <w:r w:rsidRPr="00F84A20">
        <w:rPr>
          <w:rFonts w:ascii="Times New Roman" w:hAnsi="Times New Roman" w:cs="Times New Roman"/>
        </w:rPr>
        <w:t>Declaração de que o licitante tomou conhecimento de todas as informações e das condições locais para o cumprimento das obrigações objeto da licitação, conforme modelo a ser disponibilizado com o edital.</w:t>
      </w:r>
    </w:p>
    <w:p w14:paraId="312CE491" w14:textId="77777777" w:rsidR="00F84A20" w:rsidRPr="00F84A20" w:rsidRDefault="00F84A20" w:rsidP="00F84A20">
      <w:pPr>
        <w:numPr>
          <w:ilvl w:val="0"/>
          <w:numId w:val="29"/>
        </w:numPr>
        <w:spacing w:after="0" w:line="240" w:lineRule="auto"/>
        <w:contextualSpacing/>
        <w:jc w:val="both"/>
        <w:rPr>
          <w:rFonts w:ascii="Times New Roman" w:hAnsi="Times New Roman" w:cs="Times New Roman"/>
        </w:rPr>
      </w:pPr>
      <w:r w:rsidRPr="00F84A20">
        <w:rPr>
          <w:rFonts w:ascii="Times New Roman" w:hAnsi="Times New Roman" w:cs="Times New Roman"/>
        </w:rPr>
        <w:t xml:space="preserve">Atestado de capacidade técnica operacional, fornecido por pessoa jurídica, que comprove a experiência do licitante na prestação de serviço igual ou semelhante ao objeto da sua proposta. No </w:t>
      </w:r>
      <w:r w:rsidRPr="00F84A20">
        <w:rPr>
          <w:rFonts w:ascii="Times New Roman" w:hAnsi="Times New Roman" w:cs="Times New Roman"/>
        </w:rPr>
        <w:lastRenderedPageBreak/>
        <w:t>atestado deverá constar informações suficientes para a identificação do serviço prestado e da parte declarante e declarada.</w:t>
      </w:r>
    </w:p>
    <w:p w14:paraId="2249594E" w14:textId="77777777" w:rsidR="00F84A20" w:rsidRPr="00F84A20" w:rsidRDefault="00F84A20" w:rsidP="00F84A20">
      <w:pPr>
        <w:numPr>
          <w:ilvl w:val="0"/>
          <w:numId w:val="29"/>
        </w:numPr>
        <w:spacing w:after="0" w:line="240" w:lineRule="auto"/>
        <w:contextualSpacing/>
        <w:jc w:val="both"/>
        <w:rPr>
          <w:rFonts w:ascii="Times New Roman" w:hAnsi="Times New Roman" w:cs="Times New Roman"/>
        </w:rPr>
      </w:pPr>
      <w:r w:rsidRPr="00F84A20">
        <w:rPr>
          <w:rFonts w:ascii="Times New Roman" w:hAnsi="Times New Roman" w:cs="Times New Roman"/>
        </w:rPr>
        <w:t>Prova de registro da pessoa jurídica licitante, no CREA ou CAU;</w:t>
      </w:r>
    </w:p>
    <w:p w14:paraId="72F3DBE0" w14:textId="77777777" w:rsidR="00F84A20" w:rsidRPr="00F84A20" w:rsidRDefault="00F84A20" w:rsidP="00F84A20">
      <w:pPr>
        <w:numPr>
          <w:ilvl w:val="0"/>
          <w:numId w:val="29"/>
        </w:numPr>
        <w:spacing w:after="0" w:line="240" w:lineRule="auto"/>
        <w:contextualSpacing/>
        <w:jc w:val="both"/>
        <w:rPr>
          <w:rFonts w:ascii="Times New Roman" w:hAnsi="Times New Roman" w:cs="Times New Roman"/>
        </w:rPr>
      </w:pPr>
      <w:r w:rsidRPr="00F84A20">
        <w:rPr>
          <w:rFonts w:ascii="Times New Roman" w:hAnsi="Times New Roman" w:cs="Times New Roman"/>
        </w:rPr>
        <w:t>Declaração formal, indicando um engenheiro civil, mecânico, arquiteto, urbanista, ou outro profissional de nível superior, desde que possua atribuição para responder tecnicamente pela montagem e operação das estruturas, devidamente acompanhado da comprovação do seu registro no conselho de classe competente e do seu vínculo empregatício ou contratual com o licitante.</w:t>
      </w:r>
    </w:p>
    <w:p w14:paraId="104718B7" w14:textId="77777777" w:rsidR="00F84A20" w:rsidRPr="00F84A20" w:rsidRDefault="00F84A20" w:rsidP="00F84A20">
      <w:pPr>
        <w:keepNext/>
        <w:keepLines/>
        <w:tabs>
          <w:tab w:val="left" w:pos="567"/>
        </w:tabs>
        <w:spacing w:after="0" w:line="240" w:lineRule="auto"/>
        <w:jc w:val="both"/>
        <w:outlineLvl w:val="1"/>
        <w:rPr>
          <w:rFonts w:ascii="Times New Roman" w:eastAsiaTheme="majorEastAsia" w:hAnsi="Times New Roman" w:cs="Times New Roman"/>
          <w:b/>
          <w:bCs/>
          <w:lang w:eastAsia="zh-CN" w:bidi="hi-IN"/>
        </w:rPr>
      </w:pPr>
    </w:p>
    <w:p w14:paraId="128BCD2B" w14:textId="77777777" w:rsidR="00F84A20" w:rsidRPr="00F84A20" w:rsidRDefault="00F84A20" w:rsidP="00F84A20">
      <w:pPr>
        <w:keepNext/>
        <w:keepLines/>
        <w:tabs>
          <w:tab w:val="left" w:pos="567"/>
        </w:tabs>
        <w:spacing w:after="0" w:line="240" w:lineRule="auto"/>
        <w:jc w:val="both"/>
        <w:outlineLvl w:val="0"/>
        <w:rPr>
          <w:rFonts w:ascii="Times New Roman" w:eastAsiaTheme="majorEastAsia" w:hAnsi="Times New Roman" w:cs="Times New Roman"/>
          <w:b/>
          <w:bCs/>
        </w:rPr>
      </w:pPr>
      <w:r w:rsidRPr="00F84A20">
        <w:rPr>
          <w:rFonts w:ascii="Times New Roman" w:eastAsiaTheme="majorEastAsia" w:hAnsi="Times New Roman" w:cs="Times New Roman"/>
          <w:b/>
          <w:bCs/>
        </w:rPr>
        <w:t>ESTIMATIVAS DO VALOR DA CONTRATAÇÃO</w:t>
      </w:r>
    </w:p>
    <w:p w14:paraId="184AB64D" w14:textId="77777777" w:rsidR="00F84A20" w:rsidRPr="00F84A20" w:rsidRDefault="00F84A20" w:rsidP="00F84A20">
      <w:pPr>
        <w:spacing w:after="0" w:line="240" w:lineRule="auto"/>
        <w:ind w:firstLine="1134"/>
        <w:jc w:val="both"/>
        <w:rPr>
          <w:rFonts w:ascii="Times New Roman" w:eastAsia="Arial" w:hAnsi="Times New Roman" w:cs="Times New Roman"/>
          <w:b/>
          <w:bCs/>
          <w:lang w:val="x-none"/>
        </w:rPr>
      </w:pPr>
      <w:r w:rsidRPr="00F84A20">
        <w:rPr>
          <w:rFonts w:ascii="Times New Roman" w:eastAsia="Arial" w:hAnsi="Times New Roman" w:cs="Times New Roman"/>
        </w:rPr>
        <w:t xml:space="preserve">O custo estimado total da contratação é de </w:t>
      </w:r>
      <w:r w:rsidRPr="00F84A20">
        <w:rPr>
          <w:rFonts w:ascii="Times New Roman" w:eastAsia="Arial" w:hAnsi="Times New Roman" w:cs="Times New Roman"/>
          <w:b/>
          <w:bCs/>
          <w:lang w:val="x-none"/>
        </w:rPr>
        <w:t>R$ 99.763,41 (Noventa e Nove Mil, Setecentos e Sessenta e Três Reais e Quarenta e Um Centavos).</w:t>
      </w:r>
    </w:p>
    <w:p w14:paraId="05406CFC" w14:textId="77777777" w:rsidR="00F84A20" w:rsidRPr="00F84A20" w:rsidRDefault="00F84A20" w:rsidP="00F84A20">
      <w:pPr>
        <w:spacing w:after="0" w:line="240" w:lineRule="auto"/>
        <w:ind w:firstLine="1134"/>
        <w:jc w:val="both"/>
        <w:rPr>
          <w:rFonts w:ascii="Times New Roman" w:eastAsia="Arial" w:hAnsi="Times New Roman" w:cs="Times New Roman"/>
        </w:rPr>
      </w:pPr>
    </w:p>
    <w:p w14:paraId="13A1BE31" w14:textId="77777777" w:rsidR="00F84A20" w:rsidRPr="00F84A20" w:rsidRDefault="00F84A20" w:rsidP="00F84A20">
      <w:pPr>
        <w:keepNext/>
        <w:keepLines/>
        <w:tabs>
          <w:tab w:val="left" w:pos="567"/>
        </w:tabs>
        <w:spacing w:after="0" w:line="240" w:lineRule="auto"/>
        <w:jc w:val="both"/>
        <w:outlineLvl w:val="0"/>
        <w:rPr>
          <w:rFonts w:ascii="Times New Roman" w:eastAsiaTheme="majorEastAsia" w:hAnsi="Times New Roman" w:cs="Times New Roman"/>
          <w:b/>
          <w:bCs/>
        </w:rPr>
      </w:pPr>
      <w:r w:rsidRPr="00F84A20">
        <w:rPr>
          <w:rFonts w:ascii="Times New Roman" w:eastAsiaTheme="majorEastAsia" w:hAnsi="Times New Roman" w:cs="Times New Roman"/>
          <w:b/>
          <w:bCs/>
        </w:rPr>
        <w:t>ADEQUAÇÃO ORÇAMENTÁRIA</w:t>
      </w:r>
    </w:p>
    <w:p w14:paraId="3F0A0B95"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As despesas decorrentes da presente contratação correrão à conta de recursos específicos consignados no Orçamento Geral da União.</w:t>
      </w:r>
    </w:p>
    <w:p w14:paraId="7F6B2C4A" w14:textId="77777777" w:rsidR="00F84A20" w:rsidRPr="00F84A20" w:rsidRDefault="00F84A20" w:rsidP="00F84A20">
      <w:pPr>
        <w:spacing w:after="0" w:line="240" w:lineRule="auto"/>
        <w:ind w:firstLine="1134"/>
        <w:jc w:val="both"/>
        <w:rPr>
          <w:rFonts w:ascii="Times New Roman" w:eastAsia="Arial" w:hAnsi="Times New Roman" w:cs="Times New Roman"/>
        </w:rPr>
      </w:pPr>
      <w:r w:rsidRPr="00F84A20">
        <w:rPr>
          <w:rFonts w:ascii="Times New Roman" w:eastAsia="Arial" w:hAnsi="Times New Roman" w:cs="Times New Roman"/>
        </w:rPr>
        <w:t>A contratação será atendida pela seguinte dotação:</w:t>
      </w:r>
    </w:p>
    <w:bookmarkEnd w:id="51"/>
    <w:p w14:paraId="4D8F18EE" w14:textId="77777777" w:rsidR="00F84A20" w:rsidRPr="00F84A20" w:rsidRDefault="00F84A20" w:rsidP="00F84A20">
      <w:pPr>
        <w:autoSpaceDE w:val="0"/>
        <w:autoSpaceDN w:val="0"/>
        <w:adjustRightInd w:val="0"/>
        <w:spacing w:after="0" w:line="240" w:lineRule="auto"/>
        <w:ind w:firstLine="855"/>
        <w:jc w:val="both"/>
        <w:rPr>
          <w:rFonts w:ascii="Times New Roman" w:eastAsiaTheme="minorHAnsi" w:hAnsi="Times New Roman" w:cs="Times New Roman"/>
          <w:lang w:val="x-none" w:eastAsia="en-US"/>
        </w:rPr>
      </w:pPr>
    </w:p>
    <w:tbl>
      <w:tblPr>
        <w:tblW w:w="5000" w:type="pct"/>
        <w:tblCellMar>
          <w:top w:w="15" w:type="dxa"/>
          <w:left w:w="15" w:type="dxa"/>
          <w:bottom w:w="15" w:type="dxa"/>
          <w:right w:w="15" w:type="dxa"/>
        </w:tblCellMar>
        <w:tblLook w:val="0000" w:firstRow="0" w:lastRow="0" w:firstColumn="0" w:lastColumn="0" w:noHBand="0" w:noVBand="0"/>
      </w:tblPr>
      <w:tblGrid>
        <w:gridCol w:w="963"/>
        <w:gridCol w:w="962"/>
        <w:gridCol w:w="3271"/>
        <w:gridCol w:w="962"/>
        <w:gridCol w:w="1732"/>
        <w:gridCol w:w="1732"/>
      </w:tblGrid>
      <w:tr w:rsidR="00F84A20" w:rsidRPr="00F84A20" w14:paraId="2122EA7E" w14:textId="77777777" w:rsidTr="00E734FA">
        <w:tc>
          <w:tcPr>
            <w:tcW w:w="5000" w:type="pct"/>
            <w:gridSpan w:val="6"/>
            <w:tcBorders>
              <w:top w:val="single" w:sz="6" w:space="0" w:color="000000"/>
              <w:left w:val="single" w:sz="6" w:space="0" w:color="000000"/>
              <w:bottom w:val="single" w:sz="6" w:space="0" w:color="000000"/>
              <w:right w:val="single" w:sz="6" w:space="0" w:color="000000"/>
            </w:tcBorders>
            <w:shd w:val="clear" w:color="auto" w:fill="auto"/>
          </w:tcPr>
          <w:p w14:paraId="05BC3AA8"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lang w:val="x-none" w:eastAsia="en-US"/>
              </w:rPr>
            </w:pPr>
            <w:r w:rsidRPr="00F84A20">
              <w:rPr>
                <w:rFonts w:ascii="Times New Roman" w:eastAsiaTheme="minorHAnsi" w:hAnsi="Times New Roman" w:cs="Times New Roman"/>
                <w:b/>
                <w:bCs/>
                <w:lang w:val="x-none" w:eastAsia="en-US"/>
              </w:rPr>
              <w:t>Dotações</w:t>
            </w:r>
          </w:p>
        </w:tc>
      </w:tr>
      <w:tr w:rsidR="00F84A20" w:rsidRPr="00F84A20" w14:paraId="0E16E94D" w14:textId="77777777" w:rsidTr="00E734FA">
        <w:tc>
          <w:tcPr>
            <w:tcW w:w="500" w:type="pct"/>
            <w:tcBorders>
              <w:top w:val="single" w:sz="6" w:space="0" w:color="000000"/>
              <w:left w:val="single" w:sz="6" w:space="0" w:color="000000"/>
              <w:bottom w:val="single" w:sz="6" w:space="0" w:color="000000"/>
              <w:right w:val="single" w:sz="6" w:space="0" w:color="000000"/>
            </w:tcBorders>
            <w:shd w:val="clear" w:color="auto" w:fill="auto"/>
          </w:tcPr>
          <w:p w14:paraId="538AA4BC"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lang w:val="x-none" w:eastAsia="en-US"/>
              </w:rPr>
            </w:pPr>
            <w:r w:rsidRPr="00F84A20">
              <w:rPr>
                <w:rFonts w:ascii="Times New Roman" w:eastAsiaTheme="minorHAnsi" w:hAnsi="Times New Roman" w:cs="Times New Roman"/>
                <w:b/>
                <w:bCs/>
                <w:lang w:val="x-none" w:eastAsia="en-US"/>
              </w:rPr>
              <w:t>Exercício da despesa</w:t>
            </w:r>
          </w:p>
        </w:tc>
        <w:tc>
          <w:tcPr>
            <w:tcW w:w="500" w:type="pct"/>
            <w:tcBorders>
              <w:top w:val="single" w:sz="6" w:space="0" w:color="000000"/>
              <w:left w:val="single" w:sz="6" w:space="0" w:color="000000"/>
              <w:bottom w:val="single" w:sz="6" w:space="0" w:color="000000"/>
              <w:right w:val="single" w:sz="6" w:space="0" w:color="000000"/>
            </w:tcBorders>
            <w:shd w:val="clear" w:color="auto" w:fill="auto"/>
          </w:tcPr>
          <w:p w14:paraId="08DEACA6"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lang w:val="x-none" w:eastAsia="en-US"/>
              </w:rPr>
            </w:pPr>
            <w:r w:rsidRPr="00F84A20">
              <w:rPr>
                <w:rFonts w:ascii="Times New Roman" w:eastAsiaTheme="minorHAnsi" w:hAnsi="Times New Roman" w:cs="Times New Roman"/>
                <w:b/>
                <w:bCs/>
                <w:lang w:val="x-none" w:eastAsia="en-US"/>
              </w:rPr>
              <w:t>Conta da despesa</w:t>
            </w:r>
          </w:p>
        </w:tc>
        <w:tc>
          <w:tcPr>
            <w:tcW w:w="1700" w:type="pct"/>
            <w:tcBorders>
              <w:top w:val="single" w:sz="6" w:space="0" w:color="000000"/>
              <w:left w:val="single" w:sz="6" w:space="0" w:color="000000"/>
              <w:bottom w:val="single" w:sz="6" w:space="0" w:color="000000"/>
              <w:right w:val="single" w:sz="6" w:space="0" w:color="000000"/>
            </w:tcBorders>
            <w:shd w:val="clear" w:color="auto" w:fill="auto"/>
          </w:tcPr>
          <w:p w14:paraId="61920271"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lang w:val="x-none" w:eastAsia="en-US"/>
              </w:rPr>
            </w:pPr>
            <w:r w:rsidRPr="00F84A20">
              <w:rPr>
                <w:rFonts w:ascii="Times New Roman" w:eastAsiaTheme="minorHAnsi" w:hAnsi="Times New Roman" w:cs="Times New Roman"/>
                <w:b/>
                <w:bCs/>
                <w:lang w:val="x-none" w:eastAsia="en-US"/>
              </w:rPr>
              <w:t>Funcional programática</w:t>
            </w:r>
          </w:p>
        </w:tc>
        <w:tc>
          <w:tcPr>
            <w:tcW w:w="500" w:type="pct"/>
            <w:tcBorders>
              <w:top w:val="single" w:sz="6" w:space="0" w:color="000000"/>
              <w:left w:val="single" w:sz="6" w:space="0" w:color="000000"/>
              <w:bottom w:val="single" w:sz="6" w:space="0" w:color="000000"/>
              <w:right w:val="single" w:sz="6" w:space="0" w:color="000000"/>
            </w:tcBorders>
            <w:shd w:val="clear" w:color="auto" w:fill="auto"/>
          </w:tcPr>
          <w:p w14:paraId="39749459"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lang w:val="x-none" w:eastAsia="en-US"/>
              </w:rPr>
            </w:pPr>
            <w:r w:rsidRPr="00F84A20">
              <w:rPr>
                <w:rFonts w:ascii="Times New Roman" w:eastAsiaTheme="minorHAnsi" w:hAnsi="Times New Roman" w:cs="Times New Roman"/>
                <w:b/>
                <w:bCs/>
                <w:lang w:val="x-none" w:eastAsia="en-US"/>
              </w:rPr>
              <w:t>Fonte de recurso</w:t>
            </w:r>
          </w:p>
        </w:tc>
        <w:tc>
          <w:tcPr>
            <w:tcW w:w="900" w:type="pct"/>
            <w:tcBorders>
              <w:top w:val="single" w:sz="6" w:space="0" w:color="000000"/>
              <w:left w:val="single" w:sz="6" w:space="0" w:color="000000"/>
              <w:bottom w:val="single" w:sz="6" w:space="0" w:color="000000"/>
              <w:right w:val="single" w:sz="6" w:space="0" w:color="000000"/>
            </w:tcBorders>
            <w:shd w:val="clear" w:color="auto" w:fill="auto"/>
          </w:tcPr>
          <w:p w14:paraId="486BF85E"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lang w:val="x-none" w:eastAsia="en-US"/>
              </w:rPr>
            </w:pPr>
            <w:r w:rsidRPr="00F84A20">
              <w:rPr>
                <w:rFonts w:ascii="Times New Roman" w:eastAsiaTheme="minorHAnsi" w:hAnsi="Times New Roman" w:cs="Times New Roman"/>
                <w:b/>
                <w:bCs/>
                <w:lang w:val="x-none" w:eastAsia="en-US"/>
              </w:rPr>
              <w:t>Natureza da despesa</w:t>
            </w:r>
          </w:p>
        </w:tc>
        <w:tc>
          <w:tcPr>
            <w:tcW w:w="900" w:type="pct"/>
            <w:tcBorders>
              <w:top w:val="single" w:sz="6" w:space="0" w:color="000000"/>
              <w:left w:val="single" w:sz="6" w:space="0" w:color="000000"/>
              <w:bottom w:val="single" w:sz="6" w:space="0" w:color="000000"/>
              <w:right w:val="single" w:sz="6" w:space="0" w:color="000000"/>
            </w:tcBorders>
            <w:shd w:val="clear" w:color="auto" w:fill="auto"/>
          </w:tcPr>
          <w:p w14:paraId="71240669" w14:textId="77777777" w:rsidR="00F84A20" w:rsidRPr="00F84A20" w:rsidRDefault="00F84A20" w:rsidP="00F84A20">
            <w:pPr>
              <w:autoSpaceDE w:val="0"/>
              <w:autoSpaceDN w:val="0"/>
              <w:adjustRightInd w:val="0"/>
              <w:spacing w:after="0" w:line="240" w:lineRule="auto"/>
              <w:jc w:val="center"/>
              <w:rPr>
                <w:rFonts w:ascii="Times New Roman" w:eastAsiaTheme="minorHAnsi" w:hAnsi="Times New Roman" w:cs="Times New Roman"/>
                <w:b/>
                <w:bCs/>
                <w:lang w:val="x-none" w:eastAsia="en-US"/>
              </w:rPr>
            </w:pPr>
            <w:r w:rsidRPr="00F84A20">
              <w:rPr>
                <w:rFonts w:ascii="Times New Roman" w:eastAsiaTheme="minorHAnsi" w:hAnsi="Times New Roman" w:cs="Times New Roman"/>
                <w:b/>
                <w:bCs/>
                <w:lang w:val="x-none" w:eastAsia="en-US"/>
              </w:rPr>
              <w:t>Grupo da fonte</w:t>
            </w:r>
          </w:p>
        </w:tc>
      </w:tr>
      <w:tr w:rsidR="00F84A20" w:rsidRPr="00F84A20" w14:paraId="61DC28F0" w14:textId="77777777" w:rsidTr="00E734FA">
        <w:tc>
          <w:tcPr>
            <w:tcW w:w="500" w:type="pct"/>
            <w:tcBorders>
              <w:top w:val="single" w:sz="6" w:space="0" w:color="000000"/>
              <w:left w:val="single" w:sz="6" w:space="0" w:color="000000"/>
              <w:bottom w:val="single" w:sz="6" w:space="0" w:color="000000"/>
              <w:right w:val="single" w:sz="6" w:space="0" w:color="000000"/>
            </w:tcBorders>
          </w:tcPr>
          <w:p w14:paraId="2000EBE4"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lang w:val="x-none" w:eastAsia="en-US"/>
              </w:rPr>
            </w:pPr>
            <w:r w:rsidRPr="00F84A20">
              <w:rPr>
                <w:rFonts w:ascii="Times New Roman" w:eastAsiaTheme="minorHAnsi" w:hAnsi="Times New Roman" w:cs="Times New Roman"/>
                <w:lang w:val="x-none" w:eastAsia="en-US"/>
              </w:rPr>
              <w:t>2024</w:t>
            </w:r>
          </w:p>
        </w:tc>
        <w:tc>
          <w:tcPr>
            <w:tcW w:w="500" w:type="pct"/>
            <w:tcBorders>
              <w:top w:val="single" w:sz="6" w:space="0" w:color="000000"/>
              <w:left w:val="single" w:sz="6" w:space="0" w:color="000000"/>
              <w:bottom w:val="single" w:sz="6" w:space="0" w:color="000000"/>
              <w:right w:val="single" w:sz="6" w:space="0" w:color="000000"/>
            </w:tcBorders>
          </w:tcPr>
          <w:p w14:paraId="5E665727"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lang w:val="x-none" w:eastAsia="en-US"/>
              </w:rPr>
            </w:pPr>
            <w:r w:rsidRPr="00F84A20">
              <w:rPr>
                <w:rFonts w:ascii="Times New Roman" w:eastAsiaTheme="minorHAnsi" w:hAnsi="Times New Roman" w:cs="Times New Roman"/>
                <w:lang w:val="x-none" w:eastAsia="en-US"/>
              </w:rPr>
              <w:t>490</w:t>
            </w:r>
          </w:p>
        </w:tc>
        <w:tc>
          <w:tcPr>
            <w:tcW w:w="1700" w:type="pct"/>
            <w:tcBorders>
              <w:top w:val="single" w:sz="6" w:space="0" w:color="000000"/>
              <w:left w:val="single" w:sz="6" w:space="0" w:color="000000"/>
              <w:bottom w:val="single" w:sz="6" w:space="0" w:color="000000"/>
              <w:right w:val="single" w:sz="6" w:space="0" w:color="000000"/>
            </w:tcBorders>
          </w:tcPr>
          <w:p w14:paraId="172A5E65"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lang w:val="x-none" w:eastAsia="en-US"/>
              </w:rPr>
            </w:pPr>
            <w:r w:rsidRPr="00F84A20">
              <w:rPr>
                <w:rFonts w:ascii="Times New Roman" w:eastAsiaTheme="minorHAnsi" w:hAnsi="Times New Roman" w:cs="Times New Roman"/>
                <w:lang w:val="x-none" w:eastAsia="en-US"/>
              </w:rPr>
              <w:t>05.001.04.122.0004.2013</w:t>
            </w:r>
          </w:p>
        </w:tc>
        <w:tc>
          <w:tcPr>
            <w:tcW w:w="500" w:type="pct"/>
            <w:tcBorders>
              <w:top w:val="single" w:sz="6" w:space="0" w:color="000000"/>
              <w:left w:val="single" w:sz="6" w:space="0" w:color="000000"/>
              <w:bottom w:val="single" w:sz="6" w:space="0" w:color="000000"/>
              <w:right w:val="single" w:sz="6" w:space="0" w:color="000000"/>
            </w:tcBorders>
          </w:tcPr>
          <w:p w14:paraId="4F73F965"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lang w:val="x-none" w:eastAsia="en-US"/>
              </w:rPr>
            </w:pPr>
            <w:r w:rsidRPr="00F84A20">
              <w:rPr>
                <w:rFonts w:ascii="Times New Roman" w:eastAsiaTheme="minorHAnsi" w:hAnsi="Times New Roman" w:cs="Times New Roman"/>
                <w:lang w:val="x-none" w:eastAsia="en-US"/>
              </w:rPr>
              <w:t>501</w:t>
            </w:r>
          </w:p>
        </w:tc>
        <w:tc>
          <w:tcPr>
            <w:tcW w:w="900" w:type="pct"/>
            <w:tcBorders>
              <w:top w:val="single" w:sz="6" w:space="0" w:color="000000"/>
              <w:left w:val="single" w:sz="6" w:space="0" w:color="000000"/>
              <w:bottom w:val="single" w:sz="6" w:space="0" w:color="000000"/>
              <w:right w:val="single" w:sz="6" w:space="0" w:color="000000"/>
            </w:tcBorders>
          </w:tcPr>
          <w:p w14:paraId="2F337414"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lang w:val="x-none" w:eastAsia="en-US"/>
              </w:rPr>
            </w:pPr>
            <w:r w:rsidRPr="00F84A20">
              <w:rPr>
                <w:rFonts w:ascii="Times New Roman" w:eastAsiaTheme="minorHAnsi" w:hAnsi="Times New Roman" w:cs="Times New Roman"/>
                <w:lang w:val="x-none" w:eastAsia="en-US"/>
              </w:rPr>
              <w:t>4.4.90.52.00.00</w:t>
            </w:r>
          </w:p>
        </w:tc>
        <w:tc>
          <w:tcPr>
            <w:tcW w:w="900" w:type="pct"/>
            <w:tcBorders>
              <w:top w:val="single" w:sz="6" w:space="0" w:color="000000"/>
              <w:left w:val="single" w:sz="6" w:space="0" w:color="000000"/>
              <w:bottom w:val="single" w:sz="6" w:space="0" w:color="000000"/>
              <w:right w:val="single" w:sz="6" w:space="0" w:color="000000"/>
            </w:tcBorders>
          </w:tcPr>
          <w:p w14:paraId="63F8FBAE" w14:textId="77777777" w:rsidR="00F84A20" w:rsidRPr="00F84A20" w:rsidRDefault="00F84A20" w:rsidP="00F84A20">
            <w:pPr>
              <w:autoSpaceDE w:val="0"/>
              <w:autoSpaceDN w:val="0"/>
              <w:adjustRightInd w:val="0"/>
              <w:spacing w:after="0" w:line="240" w:lineRule="auto"/>
              <w:rPr>
                <w:rFonts w:ascii="Times New Roman" w:eastAsiaTheme="minorHAnsi" w:hAnsi="Times New Roman" w:cs="Times New Roman"/>
                <w:lang w:val="x-none" w:eastAsia="en-US"/>
              </w:rPr>
            </w:pPr>
            <w:r w:rsidRPr="00F84A20">
              <w:rPr>
                <w:rFonts w:ascii="Times New Roman" w:eastAsiaTheme="minorHAnsi" w:hAnsi="Times New Roman" w:cs="Times New Roman"/>
                <w:lang w:val="x-none" w:eastAsia="en-US"/>
              </w:rPr>
              <w:t>Do Exercício</w:t>
            </w:r>
          </w:p>
        </w:tc>
      </w:tr>
    </w:tbl>
    <w:p w14:paraId="561B5A26" w14:textId="77777777" w:rsidR="00F84A20" w:rsidRPr="00F84A20" w:rsidRDefault="00F84A20" w:rsidP="00F84A20">
      <w:pPr>
        <w:spacing w:after="0" w:line="240" w:lineRule="auto"/>
        <w:ind w:firstLine="1134"/>
        <w:jc w:val="both"/>
        <w:rPr>
          <w:rFonts w:ascii="Times New Roman" w:eastAsia="Arial" w:hAnsi="Times New Roman" w:cs="Times New Roman"/>
        </w:rPr>
      </w:pPr>
    </w:p>
    <w:p w14:paraId="725E5146" w14:textId="77777777" w:rsidR="00F84A20" w:rsidRPr="00F84A20" w:rsidRDefault="00F84A20" w:rsidP="00F84A20">
      <w:pPr>
        <w:spacing w:after="0" w:line="240" w:lineRule="auto"/>
        <w:ind w:firstLine="1134"/>
        <w:jc w:val="both"/>
        <w:rPr>
          <w:rFonts w:ascii="Times New Roman" w:eastAsia="Arial" w:hAnsi="Times New Roman" w:cs="Times New Roman"/>
        </w:rPr>
      </w:pPr>
    </w:p>
    <w:p w14:paraId="2760D2BB" w14:textId="77777777" w:rsidR="00F84A20" w:rsidRPr="00F84A20" w:rsidRDefault="00F84A20" w:rsidP="00F84A20">
      <w:pPr>
        <w:spacing w:after="0" w:line="240" w:lineRule="auto"/>
        <w:ind w:firstLine="1134"/>
        <w:jc w:val="both"/>
        <w:rPr>
          <w:rFonts w:ascii="Times New Roman" w:eastAsia="Arial" w:hAnsi="Times New Roman" w:cs="Times New Roman"/>
        </w:rPr>
      </w:pPr>
      <w:proofErr w:type="spellStart"/>
      <w:r w:rsidRPr="00F84A20">
        <w:rPr>
          <w:rFonts w:ascii="Times New Roman" w:eastAsia="Arial" w:hAnsi="Times New Roman" w:cs="Times New Roman"/>
        </w:rPr>
        <w:t>Goioxim</w:t>
      </w:r>
      <w:proofErr w:type="spellEnd"/>
      <w:r w:rsidRPr="00F84A20">
        <w:rPr>
          <w:rFonts w:ascii="Times New Roman" w:eastAsia="Arial" w:hAnsi="Times New Roman" w:cs="Times New Roman"/>
        </w:rPr>
        <w:t>, 10 de setembro de 2024.</w:t>
      </w:r>
    </w:p>
    <w:p w14:paraId="488123C7" w14:textId="77777777" w:rsidR="00F84A20" w:rsidRPr="00F84A20" w:rsidRDefault="00F84A20" w:rsidP="00F84A20">
      <w:pPr>
        <w:spacing w:after="0" w:line="240" w:lineRule="auto"/>
        <w:ind w:firstLine="1134"/>
        <w:jc w:val="both"/>
        <w:rPr>
          <w:rFonts w:ascii="Times New Roman" w:eastAsia="Arial" w:hAnsi="Times New Roman" w:cs="Times New Roman"/>
        </w:rPr>
      </w:pPr>
    </w:p>
    <w:p w14:paraId="1D466CF3" w14:textId="77777777" w:rsidR="00F84A20" w:rsidRPr="00F84A20" w:rsidRDefault="00F84A20" w:rsidP="00F84A20">
      <w:pPr>
        <w:spacing w:after="0" w:line="240" w:lineRule="auto"/>
        <w:ind w:firstLine="1134"/>
        <w:jc w:val="both"/>
        <w:rPr>
          <w:rFonts w:ascii="Times New Roman" w:eastAsia="Arial" w:hAnsi="Times New Roman" w:cs="Times New Roman"/>
        </w:rPr>
      </w:pPr>
    </w:p>
    <w:p w14:paraId="31CE7015" w14:textId="77777777" w:rsidR="00F84A20" w:rsidRPr="00F84A20" w:rsidRDefault="00F84A20" w:rsidP="00F84A20">
      <w:pPr>
        <w:spacing w:after="0" w:line="240" w:lineRule="auto"/>
        <w:rPr>
          <w:rFonts w:ascii="Times New Roman" w:hAnsi="Times New Roman" w:cs="Times New Roman"/>
          <w:b/>
          <w:bCs/>
        </w:rPr>
      </w:pPr>
      <w:r w:rsidRPr="00F84A20">
        <w:rPr>
          <w:rFonts w:ascii="Times New Roman" w:hAnsi="Times New Roman" w:cs="Times New Roman"/>
          <w:b/>
          <w:bCs/>
        </w:rPr>
        <w:t xml:space="preserve">ORDILEI GOMES FERNANDES </w:t>
      </w:r>
    </w:p>
    <w:p w14:paraId="57AEAC3F" w14:textId="77777777" w:rsidR="00F84A20" w:rsidRPr="00F84A20" w:rsidRDefault="00F84A20" w:rsidP="00F84A20">
      <w:pPr>
        <w:spacing w:after="0" w:line="240" w:lineRule="auto"/>
        <w:rPr>
          <w:rFonts w:ascii="Times New Roman" w:hAnsi="Times New Roman" w:cs="Times New Roman"/>
          <w:b/>
          <w:bCs/>
        </w:rPr>
      </w:pPr>
      <w:r w:rsidRPr="00F84A20">
        <w:rPr>
          <w:rFonts w:ascii="Times New Roman" w:hAnsi="Times New Roman" w:cs="Times New Roman"/>
          <w:b/>
          <w:bCs/>
        </w:rPr>
        <w:t>Secretário de Administração</w:t>
      </w:r>
    </w:p>
    <w:p w14:paraId="6312C5D3" w14:textId="77777777" w:rsidR="00F84A20" w:rsidRPr="00F84A20" w:rsidRDefault="00F84A20" w:rsidP="00F84A20">
      <w:pPr>
        <w:spacing w:after="0" w:line="240" w:lineRule="auto"/>
        <w:rPr>
          <w:rFonts w:ascii="Times New Roman" w:hAnsi="Times New Roman" w:cs="Times New Roman"/>
          <w:b/>
          <w:bCs/>
        </w:rPr>
      </w:pPr>
    </w:p>
    <w:p w14:paraId="623C20CB" w14:textId="77777777" w:rsidR="00F84A20" w:rsidRPr="00F84A20" w:rsidRDefault="00F84A20" w:rsidP="00F84A20">
      <w:pPr>
        <w:spacing w:after="0" w:line="240" w:lineRule="auto"/>
        <w:rPr>
          <w:rFonts w:ascii="Times New Roman" w:hAnsi="Times New Roman" w:cs="Times New Roman"/>
          <w:b/>
          <w:bCs/>
        </w:rPr>
      </w:pPr>
    </w:p>
    <w:p w14:paraId="37C2F03A" w14:textId="77777777" w:rsidR="00F84A20" w:rsidRPr="00F84A20" w:rsidRDefault="00F84A20" w:rsidP="00F84A20">
      <w:pPr>
        <w:spacing w:after="0" w:line="240" w:lineRule="auto"/>
        <w:rPr>
          <w:rFonts w:ascii="Times New Roman" w:hAnsi="Times New Roman" w:cs="Times New Roman"/>
          <w:b/>
          <w:bCs/>
        </w:rPr>
      </w:pPr>
      <w:r w:rsidRPr="00F84A20">
        <w:rPr>
          <w:rFonts w:ascii="Times New Roman" w:hAnsi="Times New Roman" w:cs="Times New Roman"/>
          <w:b/>
          <w:bCs/>
        </w:rPr>
        <w:t>SANTINA FATIMA MOTTA</w:t>
      </w:r>
    </w:p>
    <w:p w14:paraId="4C86AACD" w14:textId="77777777" w:rsidR="00F84A20" w:rsidRPr="00F84A20" w:rsidRDefault="00F84A20" w:rsidP="00F84A20">
      <w:pPr>
        <w:spacing w:after="0" w:line="240" w:lineRule="auto"/>
        <w:rPr>
          <w:rFonts w:ascii="Times New Roman" w:hAnsi="Times New Roman" w:cs="Times New Roman"/>
          <w:b/>
          <w:bCs/>
        </w:rPr>
      </w:pPr>
      <w:r w:rsidRPr="00F84A20">
        <w:rPr>
          <w:rFonts w:ascii="Times New Roman" w:hAnsi="Times New Roman" w:cs="Times New Roman"/>
          <w:b/>
          <w:bCs/>
        </w:rPr>
        <w:t>Secretária de Educação</w:t>
      </w:r>
    </w:p>
    <w:p w14:paraId="65534A1F" w14:textId="77777777" w:rsidR="00F84A20" w:rsidRPr="00F84A20" w:rsidRDefault="00F84A20" w:rsidP="00F84A20">
      <w:pPr>
        <w:spacing w:after="0" w:line="240" w:lineRule="auto"/>
        <w:rPr>
          <w:rFonts w:ascii="Times New Roman" w:hAnsi="Times New Roman" w:cs="Times New Roman"/>
          <w:b/>
          <w:bCs/>
        </w:rPr>
      </w:pPr>
    </w:p>
    <w:p w14:paraId="474F6453" w14:textId="77777777" w:rsidR="00F84A20" w:rsidRPr="00F84A20" w:rsidRDefault="00F84A20" w:rsidP="00F84A20">
      <w:pPr>
        <w:spacing w:after="0" w:line="240" w:lineRule="auto"/>
        <w:rPr>
          <w:rFonts w:ascii="Times New Roman" w:hAnsi="Times New Roman" w:cs="Times New Roman"/>
          <w:b/>
          <w:bCs/>
        </w:rPr>
      </w:pPr>
    </w:p>
    <w:p w14:paraId="4BC88E8E" w14:textId="77777777" w:rsidR="00F84A20" w:rsidRPr="00F84A20" w:rsidRDefault="00F84A20" w:rsidP="00F84A20">
      <w:pPr>
        <w:spacing w:after="0" w:line="240" w:lineRule="auto"/>
        <w:rPr>
          <w:rFonts w:ascii="Times New Roman" w:eastAsia="Times New Roman" w:hAnsi="Times New Roman" w:cs="Times New Roman"/>
          <w:b/>
          <w:bCs/>
        </w:rPr>
      </w:pPr>
      <w:r w:rsidRPr="00F84A20">
        <w:rPr>
          <w:rFonts w:ascii="Times New Roman" w:hAnsi="Times New Roman" w:cs="Times New Roman"/>
          <w:b/>
          <w:bCs/>
        </w:rPr>
        <w:t>VANIA BONATTI ZORZANELLO</w:t>
      </w:r>
    </w:p>
    <w:p w14:paraId="6811C596" w14:textId="77777777" w:rsidR="00F84A20" w:rsidRDefault="00F84A20" w:rsidP="00F84A20">
      <w:pPr>
        <w:spacing w:after="0" w:line="240" w:lineRule="auto"/>
        <w:rPr>
          <w:rFonts w:ascii="Times New Roman" w:hAnsi="Times New Roman" w:cs="Times New Roman"/>
          <w:b/>
          <w:bCs/>
        </w:rPr>
      </w:pPr>
      <w:r w:rsidRPr="00F84A20">
        <w:rPr>
          <w:rFonts w:ascii="Times New Roman" w:hAnsi="Times New Roman" w:cs="Times New Roman"/>
          <w:b/>
          <w:bCs/>
        </w:rPr>
        <w:t>Secretária Municipal de Projetos, Indústria e Comércio</w:t>
      </w:r>
    </w:p>
    <w:p w14:paraId="0BB9E4AC" w14:textId="77777777" w:rsidR="00F84A20" w:rsidRDefault="00F84A20" w:rsidP="00F84A20">
      <w:pPr>
        <w:spacing w:after="0" w:line="240" w:lineRule="auto"/>
        <w:rPr>
          <w:rFonts w:ascii="Times New Roman" w:hAnsi="Times New Roman" w:cs="Times New Roman"/>
          <w:b/>
          <w:bCs/>
        </w:rPr>
      </w:pPr>
    </w:p>
    <w:p w14:paraId="3F944392" w14:textId="77777777" w:rsidR="00F84A20" w:rsidRDefault="00F84A20" w:rsidP="00F84A20">
      <w:pPr>
        <w:spacing w:after="0" w:line="240" w:lineRule="auto"/>
        <w:rPr>
          <w:rFonts w:ascii="Times New Roman" w:hAnsi="Times New Roman" w:cs="Times New Roman"/>
          <w:b/>
          <w:bCs/>
        </w:rPr>
      </w:pPr>
    </w:p>
    <w:p w14:paraId="7A874A95" w14:textId="77777777" w:rsidR="00F84A20" w:rsidRDefault="00F84A20" w:rsidP="00F84A20">
      <w:pPr>
        <w:spacing w:after="0" w:line="240" w:lineRule="auto"/>
        <w:rPr>
          <w:rFonts w:ascii="Times New Roman" w:hAnsi="Times New Roman" w:cs="Times New Roman"/>
          <w:b/>
          <w:bCs/>
        </w:rPr>
      </w:pPr>
    </w:p>
    <w:p w14:paraId="32A246CD" w14:textId="77777777" w:rsidR="00F84A20" w:rsidRPr="00F84A20" w:rsidRDefault="00F84A20" w:rsidP="00F84A20">
      <w:pPr>
        <w:spacing w:after="0" w:line="240" w:lineRule="auto"/>
        <w:rPr>
          <w:rFonts w:ascii="Times New Roman" w:hAnsi="Times New Roman" w:cs="Times New Roman"/>
        </w:rPr>
      </w:pPr>
    </w:p>
    <w:p w14:paraId="62EEBD5B" w14:textId="2557AD31" w:rsidR="00960E3D" w:rsidRDefault="00960E3D">
      <w:pPr>
        <w:rPr>
          <w:rFonts w:ascii="Times New Roman" w:eastAsiaTheme="majorEastAsia" w:hAnsi="Times New Roman" w:cs="Times New Roman"/>
          <w:b/>
          <w:bCs/>
          <w:spacing w:val="5"/>
          <w:kern w:val="28"/>
        </w:rPr>
      </w:pPr>
    </w:p>
    <w:p w14:paraId="05FB64EF" w14:textId="77777777" w:rsidR="000A2BCF" w:rsidRDefault="000A2BCF">
      <w:pPr>
        <w:rPr>
          <w:rFonts w:ascii="Times New Roman" w:eastAsiaTheme="majorEastAsia" w:hAnsi="Times New Roman" w:cs="Times New Roman"/>
          <w:b/>
          <w:bCs/>
          <w:spacing w:val="5"/>
          <w:kern w:val="28"/>
        </w:rPr>
      </w:pPr>
    </w:p>
    <w:p w14:paraId="14A8A91E" w14:textId="77777777" w:rsidR="000A2BCF" w:rsidRDefault="000A2BCF">
      <w:pPr>
        <w:rPr>
          <w:rFonts w:ascii="Times New Roman" w:eastAsiaTheme="majorEastAsia" w:hAnsi="Times New Roman" w:cs="Times New Roman"/>
          <w:b/>
          <w:bCs/>
          <w:spacing w:val="5"/>
          <w:kern w:val="28"/>
        </w:rPr>
      </w:pPr>
    </w:p>
    <w:p w14:paraId="50EF9B72" w14:textId="77777777" w:rsidR="000A2BCF" w:rsidRDefault="000A2BCF">
      <w:pPr>
        <w:rPr>
          <w:rFonts w:ascii="Times New Roman" w:eastAsiaTheme="majorEastAsia" w:hAnsi="Times New Roman" w:cs="Times New Roman"/>
          <w:b/>
          <w:bCs/>
          <w:spacing w:val="5"/>
          <w:kern w:val="28"/>
        </w:rPr>
      </w:pPr>
    </w:p>
    <w:p w14:paraId="7C425DD1" w14:textId="77777777" w:rsidR="000A2BCF" w:rsidRDefault="000A2BCF">
      <w:pPr>
        <w:rPr>
          <w:rFonts w:ascii="Times New Roman" w:eastAsiaTheme="majorEastAsia" w:hAnsi="Times New Roman" w:cs="Times New Roman"/>
          <w:b/>
          <w:bCs/>
          <w:spacing w:val="5"/>
          <w:kern w:val="28"/>
        </w:rPr>
      </w:pPr>
    </w:p>
    <w:p w14:paraId="0D47F609" w14:textId="77777777" w:rsidR="00980A18" w:rsidRPr="00F84A20" w:rsidRDefault="00980A18" w:rsidP="003A5EA4">
      <w:pPr>
        <w:spacing w:after="0" w:line="240" w:lineRule="auto"/>
        <w:rPr>
          <w:rFonts w:ascii="Times New Roman" w:eastAsiaTheme="majorEastAsia" w:hAnsi="Times New Roman" w:cs="Times New Roman"/>
          <w:b/>
          <w:bCs/>
          <w:spacing w:val="5"/>
          <w:kern w:val="28"/>
        </w:rPr>
      </w:pPr>
    </w:p>
    <w:p w14:paraId="532D17DA" w14:textId="77777777" w:rsidR="003A5EA4" w:rsidRPr="00F84A20" w:rsidRDefault="003A5EA4" w:rsidP="003A5EA4">
      <w:pPr>
        <w:spacing w:after="0" w:line="240" w:lineRule="auto"/>
        <w:jc w:val="center"/>
        <w:rPr>
          <w:rFonts w:ascii="Times New Roman" w:hAnsi="Times New Roman" w:cs="Times New Roman"/>
          <w:b/>
          <w:bCs/>
        </w:rPr>
      </w:pPr>
      <w:r w:rsidRPr="00F84A20">
        <w:rPr>
          <w:rFonts w:ascii="Times New Roman" w:hAnsi="Times New Roman" w:cs="Times New Roman"/>
          <w:b/>
          <w:bCs/>
        </w:rPr>
        <w:t>ANEXO II – MODELO DE PROPOSTA</w:t>
      </w:r>
    </w:p>
    <w:p w14:paraId="03F8EDFA" w14:textId="77777777" w:rsidR="003A5EA4" w:rsidRPr="00F84A20" w:rsidRDefault="003A5EA4" w:rsidP="003A5EA4">
      <w:pPr>
        <w:spacing w:after="0" w:line="240" w:lineRule="auto"/>
        <w:jc w:val="center"/>
        <w:rPr>
          <w:rFonts w:ascii="Times New Roman" w:hAnsi="Times New Roman" w:cs="Times New Roman"/>
        </w:rPr>
      </w:pPr>
      <w:r w:rsidRPr="00F84A20">
        <w:rPr>
          <w:rFonts w:ascii="Times New Roman" w:hAnsi="Times New Roman" w:cs="Times New Roman"/>
        </w:rPr>
        <w:t>(Preferencialmente em papel timbrado da empresa).</w:t>
      </w:r>
    </w:p>
    <w:p w14:paraId="7FCE32E2" w14:textId="77777777" w:rsidR="003A5EA4" w:rsidRPr="00F84A20" w:rsidRDefault="003A5EA4" w:rsidP="003A5EA4">
      <w:pPr>
        <w:spacing w:after="0" w:line="240" w:lineRule="auto"/>
        <w:rPr>
          <w:rFonts w:ascii="Times New Roman" w:hAnsi="Times New Roman" w:cs="Times New Roman"/>
        </w:rPr>
      </w:pPr>
      <w:r w:rsidRPr="00F84A20">
        <w:rPr>
          <w:rFonts w:ascii="Times New Roman" w:hAnsi="Times New Roman" w:cs="Times New Roman"/>
        </w:rPr>
        <w:t xml:space="preserve">Ao Pregoeiro </w:t>
      </w:r>
    </w:p>
    <w:p w14:paraId="2483089B" w14:textId="77777777" w:rsidR="003A5EA4" w:rsidRPr="00F84A20" w:rsidRDefault="003A5EA4" w:rsidP="003A5EA4">
      <w:pPr>
        <w:spacing w:after="0" w:line="240" w:lineRule="auto"/>
        <w:rPr>
          <w:rFonts w:ascii="Times New Roman" w:hAnsi="Times New Roman" w:cs="Times New Roman"/>
        </w:rPr>
      </w:pPr>
      <w:r w:rsidRPr="00F84A20">
        <w:rPr>
          <w:rFonts w:ascii="Times New Roman" w:hAnsi="Times New Roman" w:cs="Times New Roman"/>
        </w:rPr>
        <w:t xml:space="preserve">Município de </w:t>
      </w:r>
      <w:proofErr w:type="spellStart"/>
      <w:r w:rsidRPr="00F84A20">
        <w:rPr>
          <w:rFonts w:ascii="Times New Roman" w:hAnsi="Times New Roman" w:cs="Times New Roman"/>
        </w:rPr>
        <w:t>Goioxim</w:t>
      </w:r>
      <w:proofErr w:type="spellEnd"/>
      <w:r w:rsidRPr="00F84A20">
        <w:rPr>
          <w:rFonts w:ascii="Times New Roman" w:hAnsi="Times New Roman" w:cs="Times New Roman"/>
        </w:rPr>
        <w:t>/PR</w:t>
      </w:r>
    </w:p>
    <w:p w14:paraId="51EDE991" w14:textId="77777777" w:rsidR="003A5EA4" w:rsidRPr="00F84A20" w:rsidRDefault="003A5EA4" w:rsidP="003A5EA4">
      <w:pPr>
        <w:spacing w:after="0" w:line="240" w:lineRule="auto"/>
        <w:jc w:val="center"/>
        <w:rPr>
          <w:rFonts w:ascii="Times New Roman" w:hAnsi="Times New Roman" w:cs="Times New Roman"/>
          <w:b/>
        </w:rPr>
      </w:pPr>
      <w:r w:rsidRPr="00F84A20">
        <w:rPr>
          <w:rFonts w:ascii="Times New Roman" w:hAnsi="Times New Roman" w:cs="Times New Roman"/>
          <w:b/>
        </w:rPr>
        <w:t>PROPOSTA DE PREÇOS</w:t>
      </w:r>
    </w:p>
    <w:p w14:paraId="2F262F8D" w14:textId="7A050783" w:rsidR="003A5EA4" w:rsidRPr="00F84A20" w:rsidRDefault="00D20E66" w:rsidP="003A5EA4">
      <w:pPr>
        <w:spacing w:after="0" w:line="240" w:lineRule="auto"/>
        <w:jc w:val="center"/>
        <w:rPr>
          <w:rFonts w:ascii="Times New Roman" w:hAnsi="Times New Roman" w:cs="Times New Roman"/>
          <w:b/>
        </w:rPr>
      </w:pPr>
      <w:r w:rsidRPr="00F84A20">
        <w:rPr>
          <w:rFonts w:ascii="Times New Roman" w:hAnsi="Times New Roman" w:cs="Times New Roman"/>
          <w:b/>
        </w:rPr>
        <w:t xml:space="preserve">PREGÃO ELETRÔNICO nº </w:t>
      </w:r>
      <w:r w:rsidR="009D57A8" w:rsidRPr="00F84A20">
        <w:rPr>
          <w:rFonts w:ascii="Times New Roman" w:hAnsi="Times New Roman" w:cs="Times New Roman"/>
          <w:b/>
        </w:rPr>
        <w:t>051/2024</w:t>
      </w:r>
    </w:p>
    <w:p w14:paraId="66FAFFD3" w14:textId="77777777" w:rsidR="003A5EA4" w:rsidRPr="00F84A20" w:rsidRDefault="003A5EA4" w:rsidP="003A5EA4">
      <w:pPr>
        <w:spacing w:after="0" w:line="240" w:lineRule="auto"/>
        <w:jc w:val="center"/>
        <w:rPr>
          <w:rFonts w:ascii="Times New Roman" w:hAnsi="Times New Roman" w:cs="Times New Roman"/>
          <w:b/>
        </w:rPr>
      </w:pPr>
    </w:p>
    <w:p w14:paraId="4635260E" w14:textId="77777777" w:rsidR="003A5EA4" w:rsidRPr="00F84A20" w:rsidRDefault="003A5EA4" w:rsidP="003A5EA4">
      <w:pPr>
        <w:spacing w:after="0" w:line="240" w:lineRule="auto"/>
        <w:jc w:val="both"/>
        <w:rPr>
          <w:rFonts w:ascii="Times New Roman" w:hAnsi="Times New Roman" w:cs="Times New Roman"/>
          <w:b/>
        </w:rPr>
      </w:pPr>
      <w:r w:rsidRPr="00F84A20">
        <w:rPr>
          <w:rFonts w:ascii="Times New Roman" w:hAnsi="Times New Roman" w:cs="Times New Roman"/>
          <w:b/>
        </w:rPr>
        <w:t xml:space="preserve">IDENTIFICAÇÃO DO PROPONENTE: Razão </w:t>
      </w:r>
      <w:r w:rsidRPr="00F84A20">
        <w:rPr>
          <w:rFonts w:ascii="Times New Roman" w:hAnsi="Times New Roman" w:cs="Times New Roman"/>
        </w:rPr>
        <w:t>social da licitante, número de inscrição junto CNPJ/MF, endereço completo, telefone e endereço eletrônico (e-mail) para contato, número da conta corrente, agência e respectivo Banco</w:t>
      </w:r>
      <w:r w:rsidRPr="00F84A20">
        <w:rPr>
          <w:rFonts w:ascii="Times New Roman" w:hAnsi="Times New Roman" w:cs="Times New Roman"/>
          <w:b/>
        </w:rPr>
        <w:t>.</w:t>
      </w:r>
    </w:p>
    <w:p w14:paraId="0001D037" w14:textId="77777777" w:rsidR="003A5EA4" w:rsidRPr="00F84A20" w:rsidRDefault="003A5EA4" w:rsidP="003A5EA4">
      <w:pPr>
        <w:spacing w:after="0" w:line="240" w:lineRule="auto"/>
        <w:jc w:val="both"/>
        <w:rPr>
          <w:rFonts w:ascii="Times New Roman" w:hAnsi="Times New Roman" w:cs="Times New Roman"/>
        </w:rPr>
      </w:pPr>
      <w:r w:rsidRPr="00F84A20">
        <w:rPr>
          <w:rFonts w:ascii="Times New Roman" w:hAnsi="Times New Roman" w:cs="Times New Roman"/>
          <w:b/>
        </w:rPr>
        <w:t xml:space="preserve">IDENTIFICAÇÃO DO REPRESENTANTE LEGAL: </w:t>
      </w:r>
      <w:r w:rsidRPr="00F84A20">
        <w:rPr>
          <w:rFonts w:ascii="Times New Roman" w:hAnsi="Times New Roman" w:cs="Times New Roman"/>
        </w:rPr>
        <w:t>Dados do responsável que assinará o instrumento Contratual, compreendendo: Nome, CPF, RG, estado civil, profissão, endereço completo.</w:t>
      </w:r>
    </w:p>
    <w:p w14:paraId="609D7B63" w14:textId="77777777" w:rsidR="003A5EA4" w:rsidRPr="00F84A20" w:rsidRDefault="003A5EA4" w:rsidP="003A5EA4">
      <w:pPr>
        <w:spacing w:after="0" w:line="240" w:lineRule="auto"/>
        <w:jc w:val="both"/>
        <w:rPr>
          <w:rFonts w:ascii="Times New Roman" w:hAnsi="Times New Roman" w:cs="Times New Roman"/>
        </w:rPr>
      </w:pPr>
      <w:r w:rsidRPr="00F84A20">
        <w:rPr>
          <w:rFonts w:ascii="Times New Roman" w:hAnsi="Times New Roman" w:cs="Times New Roman"/>
          <w:b/>
        </w:rPr>
        <w:t xml:space="preserve">IDENTIFICAÇÃO DO PREPOSTO: </w:t>
      </w:r>
      <w:r w:rsidRPr="00F84A20">
        <w:rPr>
          <w:rFonts w:ascii="Times New Roman" w:hAnsi="Times New Roman" w:cs="Times New Roman"/>
        </w:rPr>
        <w:t>Dados do preposto, que deverá possuir vínculo empregatício com a vencedora da licitação, compreendendo: Nome, CPF, RG, e-mail, telefone para contato direto;</w:t>
      </w:r>
    </w:p>
    <w:p w14:paraId="149361A8" w14:textId="77777777" w:rsidR="003A5EA4" w:rsidRPr="00F84A20" w:rsidRDefault="003A5EA4" w:rsidP="003A5EA4">
      <w:pPr>
        <w:spacing w:after="0" w:line="240" w:lineRule="auto"/>
        <w:jc w:val="both"/>
        <w:rPr>
          <w:rFonts w:ascii="Times New Roman" w:hAnsi="Times New Roman" w:cs="Times New Roman"/>
        </w:rPr>
      </w:pPr>
      <w:r w:rsidRPr="00F84A20">
        <w:rPr>
          <w:rFonts w:ascii="Times New Roman" w:hAnsi="Times New Roman" w:cs="Times New Roman"/>
        </w:rPr>
        <w:t>Apresentamos nossa proposta para fornecimento equipamento, abaixo discriminado, conforme TERMO DE REFERENCIA - ANEXO I, que integra o instrumento convocatório da licitação em epígrafe.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2459"/>
        <w:gridCol w:w="1741"/>
        <w:gridCol w:w="1822"/>
        <w:gridCol w:w="2394"/>
      </w:tblGrid>
      <w:tr w:rsidR="003A5EA4" w:rsidRPr="00F84A20" w14:paraId="5985F3D0" w14:textId="77777777" w:rsidTr="00C43261">
        <w:trPr>
          <w:trHeight w:val="315"/>
        </w:trPr>
        <w:tc>
          <w:tcPr>
            <w:tcW w:w="630" w:type="pct"/>
            <w:shd w:val="clear" w:color="auto" w:fill="auto"/>
            <w:noWrap/>
            <w:vAlign w:val="center"/>
            <w:hideMark/>
          </w:tcPr>
          <w:p w14:paraId="75161F74" w14:textId="77777777" w:rsidR="003A5EA4" w:rsidRPr="00F84A20" w:rsidRDefault="003A5EA4" w:rsidP="00C43261">
            <w:pPr>
              <w:spacing w:after="0" w:line="240" w:lineRule="auto"/>
              <w:jc w:val="center"/>
              <w:rPr>
                <w:rFonts w:ascii="Times New Roman" w:eastAsia="Times New Roman" w:hAnsi="Times New Roman" w:cs="Times New Roman"/>
                <w:b/>
                <w:bCs/>
              </w:rPr>
            </w:pPr>
            <w:r w:rsidRPr="00F84A20">
              <w:rPr>
                <w:rFonts w:ascii="Times New Roman" w:eastAsia="Times New Roman" w:hAnsi="Times New Roman" w:cs="Times New Roman"/>
                <w:b/>
                <w:bCs/>
              </w:rPr>
              <w:t>ITEM</w:t>
            </w:r>
          </w:p>
        </w:tc>
        <w:tc>
          <w:tcPr>
            <w:tcW w:w="1277" w:type="pct"/>
            <w:shd w:val="clear" w:color="auto" w:fill="auto"/>
            <w:noWrap/>
            <w:vAlign w:val="center"/>
            <w:hideMark/>
          </w:tcPr>
          <w:p w14:paraId="6CC19289" w14:textId="77777777" w:rsidR="003A5EA4" w:rsidRPr="00F84A20" w:rsidRDefault="003A5EA4" w:rsidP="00C43261">
            <w:pPr>
              <w:spacing w:after="0" w:line="240" w:lineRule="auto"/>
              <w:jc w:val="center"/>
              <w:rPr>
                <w:rFonts w:ascii="Times New Roman" w:eastAsia="Times New Roman" w:hAnsi="Times New Roman" w:cs="Times New Roman"/>
                <w:b/>
                <w:bCs/>
              </w:rPr>
            </w:pPr>
            <w:r w:rsidRPr="00F84A20">
              <w:rPr>
                <w:rFonts w:ascii="Times New Roman" w:eastAsia="Times New Roman" w:hAnsi="Times New Roman" w:cs="Times New Roman"/>
                <w:b/>
                <w:bCs/>
              </w:rPr>
              <w:t>DESCRIÇÃO</w:t>
            </w:r>
          </w:p>
        </w:tc>
        <w:tc>
          <w:tcPr>
            <w:tcW w:w="904" w:type="pct"/>
            <w:shd w:val="clear" w:color="auto" w:fill="auto"/>
            <w:noWrap/>
            <w:vAlign w:val="center"/>
            <w:hideMark/>
          </w:tcPr>
          <w:p w14:paraId="591F731A" w14:textId="77777777" w:rsidR="003A5EA4" w:rsidRPr="00F84A20" w:rsidRDefault="003A5EA4" w:rsidP="00C43261">
            <w:pPr>
              <w:spacing w:after="0" w:line="240" w:lineRule="auto"/>
              <w:jc w:val="center"/>
              <w:rPr>
                <w:rFonts w:ascii="Times New Roman" w:eastAsia="Times New Roman" w:hAnsi="Times New Roman" w:cs="Times New Roman"/>
                <w:b/>
                <w:bCs/>
              </w:rPr>
            </w:pPr>
            <w:r w:rsidRPr="00F84A20">
              <w:rPr>
                <w:rFonts w:ascii="Times New Roman" w:eastAsia="Times New Roman" w:hAnsi="Times New Roman" w:cs="Times New Roman"/>
                <w:b/>
                <w:bCs/>
              </w:rPr>
              <w:t>QUANT.</w:t>
            </w:r>
          </w:p>
        </w:tc>
        <w:tc>
          <w:tcPr>
            <w:tcW w:w="946" w:type="pct"/>
            <w:shd w:val="clear" w:color="auto" w:fill="auto"/>
            <w:noWrap/>
            <w:vAlign w:val="center"/>
            <w:hideMark/>
          </w:tcPr>
          <w:p w14:paraId="268F847D" w14:textId="77777777" w:rsidR="003A5EA4" w:rsidRPr="00F84A20" w:rsidRDefault="003A5EA4" w:rsidP="00C43261">
            <w:pPr>
              <w:spacing w:after="0" w:line="240" w:lineRule="auto"/>
              <w:jc w:val="center"/>
              <w:rPr>
                <w:rFonts w:ascii="Times New Roman" w:eastAsia="Times New Roman" w:hAnsi="Times New Roman" w:cs="Times New Roman"/>
                <w:b/>
                <w:bCs/>
              </w:rPr>
            </w:pPr>
            <w:r w:rsidRPr="00F84A20">
              <w:rPr>
                <w:rFonts w:ascii="Times New Roman" w:eastAsia="Times New Roman" w:hAnsi="Times New Roman" w:cs="Times New Roman"/>
                <w:b/>
                <w:bCs/>
              </w:rPr>
              <w:t>VLR UNI</w:t>
            </w:r>
          </w:p>
        </w:tc>
        <w:tc>
          <w:tcPr>
            <w:tcW w:w="1243" w:type="pct"/>
            <w:shd w:val="clear" w:color="auto" w:fill="auto"/>
            <w:noWrap/>
            <w:vAlign w:val="center"/>
            <w:hideMark/>
          </w:tcPr>
          <w:p w14:paraId="6ADA734B" w14:textId="77777777" w:rsidR="003A5EA4" w:rsidRPr="00F84A20" w:rsidRDefault="003A5EA4" w:rsidP="00C43261">
            <w:pPr>
              <w:spacing w:after="0" w:line="240" w:lineRule="auto"/>
              <w:jc w:val="center"/>
              <w:rPr>
                <w:rFonts w:ascii="Times New Roman" w:eastAsia="Times New Roman" w:hAnsi="Times New Roman" w:cs="Times New Roman"/>
                <w:b/>
                <w:bCs/>
              </w:rPr>
            </w:pPr>
            <w:r w:rsidRPr="00F84A20">
              <w:rPr>
                <w:rFonts w:ascii="Times New Roman" w:eastAsia="Times New Roman" w:hAnsi="Times New Roman" w:cs="Times New Roman"/>
                <w:b/>
                <w:bCs/>
              </w:rPr>
              <w:t>VLR TOTAL</w:t>
            </w:r>
          </w:p>
        </w:tc>
      </w:tr>
      <w:tr w:rsidR="003A5EA4" w:rsidRPr="00F84A20" w14:paraId="0381C7CC" w14:textId="77777777" w:rsidTr="00C43261">
        <w:trPr>
          <w:trHeight w:val="585"/>
        </w:trPr>
        <w:tc>
          <w:tcPr>
            <w:tcW w:w="630" w:type="pct"/>
            <w:shd w:val="clear" w:color="auto" w:fill="auto"/>
            <w:noWrap/>
            <w:vAlign w:val="center"/>
            <w:hideMark/>
          </w:tcPr>
          <w:p w14:paraId="02E75E3D" w14:textId="77777777" w:rsidR="003A5EA4" w:rsidRPr="00F84A20" w:rsidRDefault="003A5EA4" w:rsidP="00C43261">
            <w:pPr>
              <w:spacing w:after="0" w:line="240" w:lineRule="auto"/>
              <w:jc w:val="center"/>
              <w:rPr>
                <w:rFonts w:ascii="Times New Roman" w:eastAsia="Times New Roman" w:hAnsi="Times New Roman" w:cs="Times New Roman"/>
              </w:rPr>
            </w:pPr>
            <w:r w:rsidRPr="00F84A20">
              <w:rPr>
                <w:rFonts w:ascii="Times New Roman" w:eastAsia="Times New Roman" w:hAnsi="Times New Roman" w:cs="Times New Roman"/>
              </w:rPr>
              <w:t>1</w:t>
            </w:r>
          </w:p>
        </w:tc>
        <w:tc>
          <w:tcPr>
            <w:tcW w:w="1277" w:type="pct"/>
            <w:shd w:val="clear" w:color="auto" w:fill="auto"/>
            <w:vAlign w:val="center"/>
          </w:tcPr>
          <w:p w14:paraId="0116FE50" w14:textId="77777777" w:rsidR="003A5EA4" w:rsidRPr="00F84A20" w:rsidRDefault="003A5EA4" w:rsidP="00C43261">
            <w:pPr>
              <w:spacing w:after="0" w:line="240" w:lineRule="auto"/>
              <w:rPr>
                <w:rFonts w:ascii="Times New Roman" w:eastAsia="Times New Roman" w:hAnsi="Times New Roman" w:cs="Times New Roman"/>
              </w:rPr>
            </w:pPr>
          </w:p>
        </w:tc>
        <w:tc>
          <w:tcPr>
            <w:tcW w:w="904" w:type="pct"/>
            <w:shd w:val="clear" w:color="auto" w:fill="auto"/>
            <w:noWrap/>
            <w:vAlign w:val="center"/>
            <w:hideMark/>
          </w:tcPr>
          <w:p w14:paraId="6A2706B9" w14:textId="77777777" w:rsidR="003A5EA4" w:rsidRPr="00F84A20" w:rsidRDefault="003A5EA4" w:rsidP="00C43261">
            <w:pPr>
              <w:spacing w:after="0" w:line="240" w:lineRule="auto"/>
              <w:jc w:val="center"/>
              <w:rPr>
                <w:rFonts w:ascii="Times New Roman" w:eastAsia="Times New Roman" w:hAnsi="Times New Roman" w:cs="Times New Roman"/>
              </w:rPr>
            </w:pPr>
            <w:r w:rsidRPr="00F84A20">
              <w:rPr>
                <w:rFonts w:ascii="Times New Roman" w:eastAsia="Times New Roman" w:hAnsi="Times New Roman" w:cs="Times New Roman"/>
              </w:rPr>
              <w:t>1</w:t>
            </w:r>
          </w:p>
        </w:tc>
        <w:tc>
          <w:tcPr>
            <w:tcW w:w="946" w:type="pct"/>
            <w:shd w:val="clear" w:color="auto" w:fill="auto"/>
            <w:noWrap/>
            <w:vAlign w:val="center"/>
            <w:hideMark/>
          </w:tcPr>
          <w:p w14:paraId="7639D8DD" w14:textId="77777777" w:rsidR="003A5EA4" w:rsidRPr="00F84A20" w:rsidRDefault="003A5EA4" w:rsidP="00C43261">
            <w:pPr>
              <w:spacing w:after="0" w:line="240" w:lineRule="auto"/>
              <w:jc w:val="center"/>
              <w:rPr>
                <w:rFonts w:ascii="Times New Roman" w:eastAsia="Times New Roman" w:hAnsi="Times New Roman" w:cs="Times New Roman"/>
              </w:rPr>
            </w:pPr>
            <w:r w:rsidRPr="00F84A20">
              <w:rPr>
                <w:rFonts w:ascii="Times New Roman" w:eastAsia="Times New Roman" w:hAnsi="Times New Roman" w:cs="Times New Roman"/>
              </w:rPr>
              <w:t xml:space="preserve">R$ </w:t>
            </w:r>
          </w:p>
        </w:tc>
        <w:tc>
          <w:tcPr>
            <w:tcW w:w="1243" w:type="pct"/>
            <w:shd w:val="clear" w:color="auto" w:fill="auto"/>
            <w:noWrap/>
            <w:vAlign w:val="center"/>
            <w:hideMark/>
          </w:tcPr>
          <w:p w14:paraId="24419870" w14:textId="77777777" w:rsidR="003A5EA4" w:rsidRPr="00F84A20" w:rsidRDefault="003A5EA4" w:rsidP="00C43261">
            <w:pPr>
              <w:spacing w:after="0" w:line="240" w:lineRule="auto"/>
              <w:jc w:val="center"/>
              <w:rPr>
                <w:rFonts w:ascii="Times New Roman" w:eastAsia="Times New Roman" w:hAnsi="Times New Roman" w:cs="Times New Roman"/>
              </w:rPr>
            </w:pPr>
            <w:r w:rsidRPr="00F84A20">
              <w:rPr>
                <w:rFonts w:ascii="Times New Roman" w:eastAsia="Times New Roman" w:hAnsi="Times New Roman" w:cs="Times New Roman"/>
              </w:rPr>
              <w:t xml:space="preserve">R$ </w:t>
            </w:r>
          </w:p>
        </w:tc>
      </w:tr>
      <w:tr w:rsidR="003A5EA4" w:rsidRPr="00F84A20" w14:paraId="132EA58C" w14:textId="77777777" w:rsidTr="00C43261">
        <w:trPr>
          <w:trHeight w:val="315"/>
        </w:trPr>
        <w:tc>
          <w:tcPr>
            <w:tcW w:w="3757" w:type="pct"/>
            <w:gridSpan w:val="4"/>
            <w:shd w:val="clear" w:color="auto" w:fill="auto"/>
            <w:noWrap/>
            <w:vAlign w:val="bottom"/>
            <w:hideMark/>
          </w:tcPr>
          <w:p w14:paraId="24DA9F0C" w14:textId="77777777" w:rsidR="003A5EA4" w:rsidRPr="00F84A20" w:rsidRDefault="003A5EA4" w:rsidP="00C43261">
            <w:pPr>
              <w:spacing w:after="0" w:line="240" w:lineRule="auto"/>
              <w:jc w:val="right"/>
              <w:rPr>
                <w:rFonts w:ascii="Times New Roman" w:eastAsia="Times New Roman" w:hAnsi="Times New Roman" w:cs="Times New Roman"/>
                <w:b/>
                <w:bCs/>
              </w:rPr>
            </w:pPr>
            <w:r w:rsidRPr="00F84A20">
              <w:rPr>
                <w:rFonts w:ascii="Times New Roman" w:eastAsia="Times New Roman" w:hAnsi="Times New Roman" w:cs="Times New Roman"/>
              </w:rPr>
              <w:t>   </w:t>
            </w:r>
            <w:r w:rsidRPr="00F84A20">
              <w:rPr>
                <w:rFonts w:ascii="Times New Roman" w:eastAsia="Times New Roman" w:hAnsi="Times New Roman" w:cs="Times New Roman"/>
                <w:b/>
                <w:bCs/>
              </w:rPr>
              <w:t>TOTAL</w:t>
            </w:r>
          </w:p>
        </w:tc>
        <w:tc>
          <w:tcPr>
            <w:tcW w:w="1243" w:type="pct"/>
            <w:shd w:val="clear" w:color="auto" w:fill="auto"/>
            <w:noWrap/>
            <w:vAlign w:val="bottom"/>
            <w:hideMark/>
          </w:tcPr>
          <w:p w14:paraId="72146334" w14:textId="77777777" w:rsidR="003A5EA4" w:rsidRPr="00F84A20" w:rsidRDefault="003A5EA4" w:rsidP="00C43261">
            <w:pPr>
              <w:spacing w:after="0" w:line="240" w:lineRule="auto"/>
              <w:jc w:val="right"/>
              <w:rPr>
                <w:rFonts w:ascii="Times New Roman" w:eastAsia="Times New Roman" w:hAnsi="Times New Roman" w:cs="Times New Roman"/>
                <w:b/>
                <w:bCs/>
              </w:rPr>
            </w:pPr>
            <w:r w:rsidRPr="00F84A20">
              <w:rPr>
                <w:rFonts w:ascii="Times New Roman" w:eastAsia="Times New Roman" w:hAnsi="Times New Roman" w:cs="Times New Roman"/>
                <w:b/>
                <w:bCs/>
              </w:rPr>
              <w:t xml:space="preserve">R$ </w:t>
            </w:r>
          </w:p>
        </w:tc>
      </w:tr>
    </w:tbl>
    <w:p w14:paraId="7F91B5CF" w14:textId="77777777" w:rsidR="003A5EA4" w:rsidRPr="00F84A20" w:rsidRDefault="003A5EA4" w:rsidP="003A5EA4">
      <w:pPr>
        <w:spacing w:after="0" w:line="240" w:lineRule="auto"/>
        <w:jc w:val="both"/>
        <w:rPr>
          <w:rFonts w:ascii="Times New Roman" w:hAnsi="Times New Roman" w:cs="Times New Roman"/>
        </w:rPr>
      </w:pPr>
    </w:p>
    <w:p w14:paraId="13F8D11F" w14:textId="77777777" w:rsidR="003A5EA4" w:rsidRPr="00F84A20" w:rsidRDefault="003A5EA4" w:rsidP="003A5EA4">
      <w:pPr>
        <w:spacing w:after="0" w:line="240" w:lineRule="auto"/>
        <w:rPr>
          <w:rFonts w:ascii="Times New Roman" w:hAnsi="Times New Roman" w:cs="Times New Roman"/>
          <w:b/>
        </w:rPr>
      </w:pPr>
      <w:r w:rsidRPr="00F84A20">
        <w:rPr>
          <w:rFonts w:ascii="Times New Roman" w:hAnsi="Times New Roman" w:cs="Times New Roman"/>
          <w:b/>
        </w:rPr>
        <w:t>DECLARAÇÕES:</w:t>
      </w:r>
    </w:p>
    <w:p w14:paraId="4B7B3CBF" w14:textId="77777777" w:rsidR="003A5EA4" w:rsidRPr="00F84A20" w:rsidRDefault="003A5EA4" w:rsidP="00683066">
      <w:pPr>
        <w:numPr>
          <w:ilvl w:val="0"/>
          <w:numId w:val="16"/>
        </w:numPr>
        <w:spacing w:after="0" w:line="240" w:lineRule="auto"/>
        <w:jc w:val="both"/>
        <w:rPr>
          <w:rFonts w:ascii="Times New Roman" w:hAnsi="Times New Roman" w:cs="Times New Roman"/>
        </w:rPr>
      </w:pPr>
      <w:r w:rsidRPr="00F84A20">
        <w:rPr>
          <w:rFonts w:ascii="Times New Roman" w:hAnsi="Times New Roman" w:cs="Times New Roman"/>
        </w:rPr>
        <w:t>Tomamos conhecimento de todas as informações e das condições locais para o cumprimento das obrigações, e execução do objeto da licitação e na concordância com todos os termos deste edital;</w:t>
      </w:r>
    </w:p>
    <w:p w14:paraId="51D644DA" w14:textId="77777777" w:rsidR="003A5EA4" w:rsidRPr="00F84A20" w:rsidRDefault="003A5EA4" w:rsidP="00683066">
      <w:pPr>
        <w:numPr>
          <w:ilvl w:val="0"/>
          <w:numId w:val="16"/>
        </w:numPr>
        <w:spacing w:after="0" w:line="240" w:lineRule="auto"/>
        <w:jc w:val="both"/>
        <w:rPr>
          <w:rFonts w:ascii="Times New Roman" w:hAnsi="Times New Roman" w:cs="Times New Roman"/>
        </w:rPr>
      </w:pPr>
      <w:r w:rsidRPr="00F84A20">
        <w:rPr>
          <w:rFonts w:ascii="Times New Roman" w:hAnsi="Times New Roman" w:cs="Times New Roman"/>
        </w:rPr>
        <w:t>Que a proposta de preços terá validade de 60 (sessenta) dias corridos contados da data de sua apresentação;</w:t>
      </w:r>
    </w:p>
    <w:p w14:paraId="241C3464" w14:textId="77777777" w:rsidR="003A5EA4" w:rsidRPr="00F84A20" w:rsidRDefault="003A5EA4" w:rsidP="00683066">
      <w:pPr>
        <w:numPr>
          <w:ilvl w:val="0"/>
          <w:numId w:val="16"/>
        </w:numPr>
        <w:spacing w:after="0" w:line="240" w:lineRule="auto"/>
        <w:jc w:val="both"/>
        <w:rPr>
          <w:rFonts w:ascii="Times New Roman" w:hAnsi="Times New Roman" w:cs="Times New Roman"/>
        </w:rPr>
      </w:pPr>
      <w:r w:rsidRPr="00F84A20">
        <w:rPr>
          <w:rFonts w:ascii="Times New Roman" w:hAnsi="Times New Roman" w:cs="Times New Roman"/>
        </w:rPr>
        <w:t>Que atende os requisitos de qualidade mínima exigidos do(s) produto(s) ou serviço(s) bem como seus prazos e condições de entrega;</w:t>
      </w:r>
    </w:p>
    <w:p w14:paraId="6912A7F5" w14:textId="77777777" w:rsidR="003A5EA4" w:rsidRPr="00F84A20" w:rsidRDefault="003A5EA4" w:rsidP="00683066">
      <w:pPr>
        <w:numPr>
          <w:ilvl w:val="0"/>
          <w:numId w:val="16"/>
        </w:numPr>
        <w:spacing w:after="0" w:line="240" w:lineRule="auto"/>
        <w:jc w:val="both"/>
        <w:rPr>
          <w:rFonts w:ascii="Times New Roman" w:hAnsi="Times New Roman" w:cs="Times New Roman"/>
        </w:rPr>
      </w:pPr>
      <w:r w:rsidRPr="00F84A20">
        <w:rPr>
          <w:rFonts w:ascii="Times New Roman" w:hAnsi="Times New Roman" w:cs="Times New Roman"/>
        </w:rPr>
        <w:t>Que nos preços ofertados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0BC254B9" w14:textId="77777777" w:rsidR="003A5EA4" w:rsidRPr="00F84A20" w:rsidRDefault="003A5EA4" w:rsidP="003A5EA4">
      <w:pPr>
        <w:pStyle w:val="Textopadro"/>
        <w:widowControl/>
        <w:tabs>
          <w:tab w:val="left" w:pos="284"/>
          <w:tab w:val="left" w:pos="567"/>
        </w:tabs>
        <w:jc w:val="center"/>
        <w:rPr>
          <w:caps/>
          <w:sz w:val="22"/>
          <w:szCs w:val="22"/>
          <w:lang w:val="pt-BR"/>
        </w:rPr>
      </w:pPr>
      <w:r w:rsidRPr="00F84A20">
        <w:rPr>
          <w:caps/>
          <w:sz w:val="22"/>
          <w:szCs w:val="22"/>
          <w:lang w:val="pt-BR"/>
        </w:rPr>
        <w:t>local e data</w:t>
      </w:r>
    </w:p>
    <w:p w14:paraId="3938F435" w14:textId="77777777" w:rsidR="003A5EA4" w:rsidRPr="00F84A20" w:rsidRDefault="003A5EA4" w:rsidP="003A5EA4">
      <w:pPr>
        <w:pStyle w:val="Textopadro"/>
        <w:widowControl/>
        <w:tabs>
          <w:tab w:val="left" w:pos="284"/>
          <w:tab w:val="left" w:pos="567"/>
        </w:tabs>
        <w:jc w:val="center"/>
        <w:rPr>
          <w:caps/>
          <w:sz w:val="22"/>
          <w:szCs w:val="22"/>
          <w:lang w:val="pt-BR"/>
        </w:rPr>
      </w:pPr>
      <w:r w:rsidRPr="00F84A20">
        <w:rPr>
          <w:caps/>
          <w:sz w:val="22"/>
          <w:szCs w:val="22"/>
          <w:lang w:val="pt-BR"/>
        </w:rPr>
        <w:t>__________________________</w:t>
      </w:r>
    </w:p>
    <w:p w14:paraId="58FD552B" w14:textId="77777777" w:rsidR="003A5EA4" w:rsidRPr="00F84A20" w:rsidRDefault="003A5EA4" w:rsidP="003A5EA4">
      <w:pPr>
        <w:tabs>
          <w:tab w:val="left" w:pos="284"/>
        </w:tabs>
        <w:spacing w:after="0" w:line="240" w:lineRule="auto"/>
        <w:jc w:val="center"/>
        <w:rPr>
          <w:rFonts w:ascii="Times New Roman" w:hAnsi="Times New Roman" w:cs="Times New Roman"/>
          <w:b/>
          <w:bCs/>
        </w:rPr>
      </w:pPr>
      <w:r w:rsidRPr="00F84A20">
        <w:rPr>
          <w:rFonts w:ascii="Times New Roman" w:hAnsi="Times New Roman" w:cs="Times New Roman"/>
          <w:b/>
          <w:bCs/>
        </w:rPr>
        <w:t>ASSINATURA REPRESENTANTE LEGAL DA EMPRESA</w:t>
      </w:r>
    </w:p>
    <w:p w14:paraId="09B92A24" w14:textId="77777777" w:rsidR="003A5EA4" w:rsidRPr="00F84A20" w:rsidRDefault="003A5EA4" w:rsidP="003A5EA4">
      <w:pPr>
        <w:spacing w:after="0" w:line="240" w:lineRule="auto"/>
        <w:jc w:val="center"/>
        <w:rPr>
          <w:rFonts w:ascii="Times New Roman" w:hAnsi="Times New Roman" w:cs="Times New Roman"/>
          <w:b/>
          <w:bCs/>
        </w:rPr>
      </w:pPr>
      <w:r w:rsidRPr="00F84A20">
        <w:rPr>
          <w:rFonts w:ascii="Times New Roman" w:hAnsi="Times New Roman" w:cs="Times New Roman"/>
        </w:rPr>
        <w:br w:type="page"/>
      </w:r>
      <w:r w:rsidRPr="00F84A20">
        <w:rPr>
          <w:rFonts w:ascii="Times New Roman" w:hAnsi="Times New Roman" w:cs="Times New Roman"/>
          <w:b/>
          <w:bCs/>
        </w:rPr>
        <w:lastRenderedPageBreak/>
        <w:t>ANEXO III – MODELO DE DECLARAÇÃO UNIFICADA</w:t>
      </w:r>
    </w:p>
    <w:p w14:paraId="1F92608D" w14:textId="77777777" w:rsidR="003A5EA4" w:rsidRPr="00F84A20" w:rsidRDefault="003A5EA4" w:rsidP="003A5EA4">
      <w:pPr>
        <w:spacing w:after="0" w:line="240" w:lineRule="auto"/>
        <w:jc w:val="center"/>
        <w:rPr>
          <w:rFonts w:ascii="Times New Roman" w:hAnsi="Times New Roman" w:cs="Times New Roman"/>
        </w:rPr>
      </w:pPr>
      <w:r w:rsidRPr="00F84A20">
        <w:rPr>
          <w:rFonts w:ascii="Times New Roman" w:hAnsi="Times New Roman" w:cs="Times New Roman"/>
        </w:rPr>
        <w:t>(Preferencialmente em papel timbrado da empresa)</w:t>
      </w:r>
    </w:p>
    <w:p w14:paraId="4D8EC0E9" w14:textId="77777777" w:rsidR="003A5EA4" w:rsidRPr="00F84A20" w:rsidRDefault="003A5EA4" w:rsidP="003A5EA4">
      <w:pPr>
        <w:spacing w:after="0" w:line="240" w:lineRule="auto"/>
        <w:rPr>
          <w:rFonts w:ascii="Times New Roman" w:hAnsi="Times New Roman" w:cs="Times New Roman"/>
        </w:rPr>
      </w:pPr>
      <w:r w:rsidRPr="00F84A20">
        <w:rPr>
          <w:rFonts w:ascii="Times New Roman" w:hAnsi="Times New Roman" w:cs="Times New Roman"/>
        </w:rPr>
        <w:t xml:space="preserve">Ao Pregoeiro </w:t>
      </w:r>
    </w:p>
    <w:p w14:paraId="788B939E" w14:textId="77777777" w:rsidR="003A5EA4" w:rsidRPr="00F84A20" w:rsidRDefault="003A5EA4" w:rsidP="003A5EA4">
      <w:pPr>
        <w:spacing w:after="0" w:line="240" w:lineRule="auto"/>
        <w:rPr>
          <w:rFonts w:ascii="Times New Roman" w:hAnsi="Times New Roman" w:cs="Times New Roman"/>
        </w:rPr>
      </w:pPr>
      <w:r w:rsidRPr="00F84A20">
        <w:rPr>
          <w:rFonts w:ascii="Times New Roman" w:hAnsi="Times New Roman" w:cs="Times New Roman"/>
        </w:rPr>
        <w:t xml:space="preserve">Município de </w:t>
      </w:r>
      <w:proofErr w:type="spellStart"/>
      <w:r w:rsidRPr="00F84A20">
        <w:rPr>
          <w:rFonts w:ascii="Times New Roman" w:hAnsi="Times New Roman" w:cs="Times New Roman"/>
        </w:rPr>
        <w:t>Goioxim</w:t>
      </w:r>
      <w:proofErr w:type="spellEnd"/>
      <w:r w:rsidRPr="00F84A20">
        <w:rPr>
          <w:rFonts w:ascii="Times New Roman" w:hAnsi="Times New Roman" w:cs="Times New Roman"/>
        </w:rPr>
        <w:t>/PR</w:t>
      </w:r>
    </w:p>
    <w:p w14:paraId="1DAB0099" w14:textId="77777777" w:rsidR="003A5EA4" w:rsidRPr="00F84A20" w:rsidRDefault="003A5EA4" w:rsidP="003A5EA4">
      <w:pPr>
        <w:spacing w:after="0" w:line="240" w:lineRule="auto"/>
        <w:rPr>
          <w:rFonts w:ascii="Times New Roman" w:hAnsi="Times New Roman" w:cs="Times New Roman"/>
        </w:rPr>
      </w:pPr>
    </w:p>
    <w:p w14:paraId="4442AC26" w14:textId="77777777" w:rsidR="003A5EA4" w:rsidRPr="00F84A20" w:rsidRDefault="003A5EA4" w:rsidP="003A5EA4">
      <w:pPr>
        <w:spacing w:after="0" w:line="240" w:lineRule="auto"/>
        <w:rPr>
          <w:rFonts w:ascii="Times New Roman" w:hAnsi="Times New Roman" w:cs="Times New Roman"/>
        </w:rPr>
      </w:pPr>
    </w:p>
    <w:p w14:paraId="4CD2FAFB" w14:textId="77777777" w:rsidR="003A5EA4" w:rsidRPr="00F84A20" w:rsidRDefault="003A5EA4" w:rsidP="003A5EA4">
      <w:pPr>
        <w:spacing w:after="0" w:line="240" w:lineRule="auto"/>
        <w:jc w:val="center"/>
        <w:rPr>
          <w:rFonts w:ascii="Times New Roman" w:hAnsi="Times New Roman" w:cs="Times New Roman"/>
          <w:b/>
        </w:rPr>
      </w:pPr>
      <w:r w:rsidRPr="00F84A20">
        <w:rPr>
          <w:rFonts w:ascii="Times New Roman" w:hAnsi="Times New Roman" w:cs="Times New Roman"/>
          <w:b/>
        </w:rPr>
        <w:t>DECLARAÇÃO PARA EFEITOS DE HABILITAÇÃO</w:t>
      </w:r>
    </w:p>
    <w:p w14:paraId="54F34C78" w14:textId="77777777" w:rsidR="003A5EA4" w:rsidRPr="00F84A20" w:rsidRDefault="003A5EA4" w:rsidP="003A5EA4">
      <w:pPr>
        <w:spacing w:after="0" w:line="240" w:lineRule="auto"/>
        <w:rPr>
          <w:rFonts w:ascii="Times New Roman" w:hAnsi="Times New Roman" w:cs="Times New Roman"/>
        </w:rPr>
      </w:pPr>
    </w:p>
    <w:p w14:paraId="14C976E8" w14:textId="0B2E97BE" w:rsidR="003A5EA4" w:rsidRPr="00F84A20" w:rsidRDefault="003A5EA4" w:rsidP="003A5EA4">
      <w:pPr>
        <w:pStyle w:val="Nivel3"/>
        <w:numPr>
          <w:ilvl w:val="2"/>
          <w:numId w:val="0"/>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 empresa XXX, inscrita no CNPJ sob o número XXX, sediada XXX, através de seu representante, </w:t>
      </w:r>
      <w:proofErr w:type="spellStart"/>
      <w:r w:rsidRPr="00F84A20">
        <w:rPr>
          <w:rFonts w:ascii="Times New Roman" w:hAnsi="Times New Roman" w:cs="Times New Roman"/>
          <w:color w:val="auto"/>
          <w:sz w:val="22"/>
          <w:szCs w:val="22"/>
        </w:rPr>
        <w:t>Sr</w:t>
      </w:r>
      <w:proofErr w:type="spellEnd"/>
      <w:r w:rsidRPr="00F84A20">
        <w:rPr>
          <w:rFonts w:ascii="Times New Roman" w:hAnsi="Times New Roman" w:cs="Times New Roman"/>
          <w:color w:val="auto"/>
          <w:sz w:val="22"/>
          <w:szCs w:val="22"/>
        </w:rPr>
        <w:t xml:space="preserve">(a). XXX, CPF número XXX, RG número XXX na qualidade de proponente do procedimento licitatório na modalidade </w:t>
      </w:r>
      <w:r w:rsidR="00D20E66" w:rsidRPr="00F84A20">
        <w:rPr>
          <w:rFonts w:ascii="Times New Roman" w:hAnsi="Times New Roman" w:cs="Times New Roman"/>
          <w:b/>
          <w:color w:val="auto"/>
          <w:sz w:val="22"/>
          <w:szCs w:val="22"/>
        </w:rPr>
        <w:t xml:space="preserve">Pregão Eletrônico nº </w:t>
      </w:r>
      <w:r w:rsidR="009D57A8" w:rsidRPr="00F84A20">
        <w:rPr>
          <w:rFonts w:ascii="Times New Roman" w:hAnsi="Times New Roman" w:cs="Times New Roman"/>
          <w:b/>
          <w:color w:val="auto"/>
          <w:sz w:val="22"/>
          <w:szCs w:val="22"/>
        </w:rPr>
        <w:t>051/2024</w:t>
      </w:r>
      <w:r w:rsidRPr="00F84A20">
        <w:rPr>
          <w:rFonts w:ascii="Times New Roman" w:hAnsi="Times New Roman" w:cs="Times New Roman"/>
          <w:color w:val="auto"/>
          <w:sz w:val="22"/>
          <w:szCs w:val="22"/>
        </w:rPr>
        <w:t>, instaurado pelo Município de GOIOXIM, declara sob as penas da lei que:</w:t>
      </w:r>
    </w:p>
    <w:p w14:paraId="0FE3578F" w14:textId="77777777" w:rsidR="003A5EA4" w:rsidRPr="00F84A20" w:rsidRDefault="003A5EA4" w:rsidP="003A5EA4">
      <w:pPr>
        <w:pStyle w:val="Nivel3"/>
        <w:numPr>
          <w:ilvl w:val="2"/>
          <w:numId w:val="0"/>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 Não se encontra com o Direito de Licitar suspenso perante o Município de GOIOXIM, bem como não </w:t>
      </w:r>
      <w:proofErr w:type="gramStart"/>
      <w:r w:rsidRPr="00F84A20">
        <w:rPr>
          <w:rFonts w:ascii="Times New Roman" w:hAnsi="Times New Roman" w:cs="Times New Roman"/>
          <w:color w:val="auto"/>
          <w:sz w:val="22"/>
          <w:szCs w:val="22"/>
        </w:rPr>
        <w:t>encontra-se</w:t>
      </w:r>
      <w:proofErr w:type="gramEnd"/>
      <w:r w:rsidRPr="00F84A20">
        <w:rPr>
          <w:rFonts w:ascii="Times New Roman" w:hAnsi="Times New Roman" w:cs="Times New Roman"/>
          <w:color w:val="auto"/>
          <w:sz w:val="22"/>
          <w:szCs w:val="22"/>
        </w:rPr>
        <w:t xml:space="preserve"> declarado inidôneo por órgão ou entidade em qualquer das esferas do Governo;</w:t>
      </w:r>
    </w:p>
    <w:p w14:paraId="1FA2C20C" w14:textId="77777777" w:rsidR="003A5EA4" w:rsidRPr="00F84A20" w:rsidRDefault="003A5EA4" w:rsidP="003A5EA4">
      <w:pPr>
        <w:pStyle w:val="Nivel3"/>
        <w:numPr>
          <w:ilvl w:val="2"/>
          <w:numId w:val="0"/>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b) Até a presente data inexistem fatos impeditivos para a sua habilitação no presente processo licitatório ciente da obrigatoriedade de declarar ocorrências posteriores;</w:t>
      </w:r>
    </w:p>
    <w:p w14:paraId="41FB0992" w14:textId="77777777" w:rsidR="003A5EA4" w:rsidRPr="00F84A20" w:rsidRDefault="003A5EA4" w:rsidP="003A5EA4">
      <w:pPr>
        <w:pStyle w:val="Nivel3"/>
        <w:numPr>
          <w:ilvl w:val="2"/>
          <w:numId w:val="0"/>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c) Não emprega menor de 18 anos em trabalho noturno, perigoso ou insalubre e não emprega menor de 16 anos, salvo menor, a partir de 14 anos, na condição de aprendiz, nos termos do </w:t>
      </w:r>
      <w:hyperlink r:id="rId56" w:anchor="art7" w:history="1">
        <w:r w:rsidRPr="00F84A20">
          <w:rPr>
            <w:rFonts w:ascii="Times New Roman" w:hAnsi="Times New Roman" w:cs="Times New Roman"/>
            <w:color w:val="auto"/>
            <w:sz w:val="22"/>
            <w:szCs w:val="22"/>
          </w:rPr>
          <w:t>artigo 7º, XXXIII, da Constituição</w:t>
        </w:r>
      </w:hyperlink>
      <w:r w:rsidRPr="00F84A20">
        <w:rPr>
          <w:rFonts w:ascii="Times New Roman" w:hAnsi="Times New Roman" w:cs="Times New Roman"/>
          <w:color w:val="auto"/>
          <w:sz w:val="22"/>
          <w:szCs w:val="22"/>
        </w:rPr>
        <w:t>;</w:t>
      </w:r>
    </w:p>
    <w:p w14:paraId="56AAFD41" w14:textId="77777777" w:rsidR="003A5EA4" w:rsidRPr="00F84A20" w:rsidRDefault="003A5EA4" w:rsidP="003A5EA4">
      <w:pPr>
        <w:pStyle w:val="Nivel3"/>
        <w:numPr>
          <w:ilvl w:val="2"/>
          <w:numId w:val="0"/>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d) Os proprietários, sócios e/ou dirigentes da referida empresa NÃO possuem grau de parentesco consanguíneo ou por afinidade até o terceiro grau, com SERVIDORES EFETIVOS INVESTIDOS DE CARGOS DE DIREÇÃO, CHEFIA E ASSESSORAMENTO, OU EXERÇAM FUNÇÃO GRATIFICADA E AINDA QUE FAÇAM PARTE DO DEPARTAMENTO DE COMPRAS, LICITAÇÕES E </w:t>
      </w:r>
      <w:proofErr w:type="spellStart"/>
      <w:r w:rsidRPr="00F84A20">
        <w:rPr>
          <w:rFonts w:ascii="Times New Roman" w:hAnsi="Times New Roman" w:cs="Times New Roman"/>
          <w:color w:val="auto"/>
          <w:sz w:val="22"/>
          <w:szCs w:val="22"/>
        </w:rPr>
        <w:t>E</w:t>
      </w:r>
      <w:proofErr w:type="spellEnd"/>
      <w:r w:rsidRPr="00F84A20">
        <w:rPr>
          <w:rFonts w:ascii="Times New Roman" w:hAnsi="Times New Roman" w:cs="Times New Roman"/>
          <w:color w:val="auto"/>
          <w:sz w:val="22"/>
          <w:szCs w:val="22"/>
        </w:rPr>
        <w:t xml:space="preserve"> CONTRATOS, SEJA PREGOEIRO E OU MEMBRO DA EQUIPE DE APOIO, E DA COMISSÃO PERMANENTE DE LICITAÇÕES DO MUNICÍPIO DE GOIOXIM OU QUE EXERÇAM FUNÇÃO DE FISCALIZAÇÃO E GESTÃO DE CONTRATOS ORIUNDO DO PRESENTE PROCESSO LICITATÓRIO, AGENTES POLÍTICOS, PREFEITO, VICE-PREFEITO E OCUPANTES DE CARGOS EM COMISSÃO DA PREFEITURA MUNICIPAL DE GOIOXIM, responsabilizando-se civil, administrativa e criminalmente pela veracidade das informações contidas </w:t>
      </w:r>
      <w:proofErr w:type="spellStart"/>
      <w:r w:rsidRPr="00F84A20">
        <w:rPr>
          <w:rFonts w:ascii="Times New Roman" w:hAnsi="Times New Roman" w:cs="Times New Roman"/>
          <w:color w:val="auto"/>
          <w:sz w:val="22"/>
          <w:szCs w:val="22"/>
        </w:rPr>
        <w:t>nesta</w:t>
      </w:r>
      <w:proofErr w:type="spellEnd"/>
      <w:r w:rsidRPr="00F84A20">
        <w:rPr>
          <w:rFonts w:ascii="Times New Roman" w:hAnsi="Times New Roman" w:cs="Times New Roman"/>
          <w:color w:val="auto"/>
          <w:sz w:val="22"/>
          <w:szCs w:val="22"/>
        </w:rPr>
        <w:t xml:space="preserve"> Declaração.</w:t>
      </w:r>
    </w:p>
    <w:p w14:paraId="78C290EF" w14:textId="77777777" w:rsidR="003A5EA4" w:rsidRPr="00F84A20" w:rsidRDefault="003A5EA4" w:rsidP="003A5EA4">
      <w:pPr>
        <w:pStyle w:val="Nivel3"/>
        <w:numPr>
          <w:ilvl w:val="2"/>
          <w:numId w:val="0"/>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e) Não possui, em sua cadeia produtiva, empregados executando trabalho degradante ou forçado, observando o disposto nos </w:t>
      </w:r>
      <w:hyperlink r:id="rId57" w:history="1">
        <w:r w:rsidRPr="00F84A20">
          <w:rPr>
            <w:rFonts w:ascii="Times New Roman" w:hAnsi="Times New Roman" w:cs="Times New Roman"/>
            <w:color w:val="auto"/>
            <w:sz w:val="22"/>
            <w:szCs w:val="22"/>
          </w:rPr>
          <w:t>incisos III e IV do art. 1º e no inciso III do art. 5º da Constituição Federal</w:t>
        </w:r>
      </w:hyperlink>
      <w:r w:rsidRPr="00F84A20">
        <w:rPr>
          <w:rFonts w:ascii="Times New Roman" w:hAnsi="Times New Roman" w:cs="Times New Roman"/>
          <w:color w:val="auto"/>
          <w:sz w:val="22"/>
          <w:szCs w:val="22"/>
        </w:rPr>
        <w:t>;</w:t>
      </w:r>
    </w:p>
    <w:p w14:paraId="5B3F175C" w14:textId="77777777" w:rsidR="003A5EA4" w:rsidRPr="00F84A20" w:rsidRDefault="003A5EA4" w:rsidP="003A5EA4">
      <w:pPr>
        <w:pStyle w:val="Nivel3"/>
        <w:numPr>
          <w:ilvl w:val="2"/>
          <w:numId w:val="0"/>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f) Cumpre as exigências de reserva de cargos para pessoa com deficiência e para reabilitado da Previdência Social, previstas em lei e em outras normas específicas.</w:t>
      </w:r>
    </w:p>
    <w:p w14:paraId="1E700C0D" w14:textId="77777777" w:rsidR="003A5EA4" w:rsidRPr="00F84A20" w:rsidRDefault="003A5EA4" w:rsidP="003A5EA4">
      <w:pPr>
        <w:pStyle w:val="Nivel3"/>
        <w:numPr>
          <w:ilvl w:val="2"/>
          <w:numId w:val="0"/>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g)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B8B0A37" w14:textId="77777777" w:rsidR="003A5EA4" w:rsidRPr="00F84A20" w:rsidRDefault="003A5EA4" w:rsidP="003A5EA4">
      <w:pPr>
        <w:pStyle w:val="Nivel3"/>
        <w:numPr>
          <w:ilvl w:val="2"/>
          <w:numId w:val="0"/>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h) Declara de que se compromete em adotar boas práticas de otimização de recursos, redução de desperdícios e menor poluição, adotando medidas para evitar o desperdício e destinação correta dos resíduos para a preservação do meio ambiente, em atendimento a recomendação administrativa nº. 04/2022 – MPPR.</w:t>
      </w:r>
    </w:p>
    <w:p w14:paraId="3013C25D" w14:textId="77777777" w:rsidR="003A5EA4" w:rsidRPr="00F84A20" w:rsidRDefault="003A5EA4" w:rsidP="003A5EA4">
      <w:pPr>
        <w:spacing w:after="0" w:line="240" w:lineRule="auto"/>
        <w:jc w:val="both"/>
        <w:rPr>
          <w:rFonts w:ascii="Times New Roman" w:hAnsi="Times New Roman" w:cs="Times New Roman"/>
        </w:rPr>
      </w:pPr>
    </w:p>
    <w:p w14:paraId="01143039" w14:textId="77777777" w:rsidR="003A5EA4" w:rsidRPr="00F84A20" w:rsidRDefault="003A5EA4" w:rsidP="003A5EA4">
      <w:pPr>
        <w:pStyle w:val="Textopadro"/>
        <w:widowControl/>
        <w:tabs>
          <w:tab w:val="left" w:pos="284"/>
          <w:tab w:val="left" w:pos="567"/>
        </w:tabs>
        <w:jc w:val="center"/>
        <w:rPr>
          <w:caps/>
          <w:sz w:val="22"/>
          <w:szCs w:val="22"/>
          <w:lang w:val="pt-BR"/>
        </w:rPr>
      </w:pPr>
    </w:p>
    <w:p w14:paraId="7E8AA44A" w14:textId="77777777" w:rsidR="003A5EA4" w:rsidRPr="00F84A20" w:rsidRDefault="003A5EA4" w:rsidP="003A5EA4">
      <w:pPr>
        <w:pStyle w:val="Textopadro"/>
        <w:widowControl/>
        <w:tabs>
          <w:tab w:val="left" w:pos="284"/>
          <w:tab w:val="left" w:pos="567"/>
        </w:tabs>
        <w:jc w:val="center"/>
        <w:rPr>
          <w:caps/>
          <w:sz w:val="22"/>
          <w:szCs w:val="22"/>
          <w:lang w:val="pt-BR"/>
        </w:rPr>
      </w:pPr>
      <w:r w:rsidRPr="00F84A20">
        <w:rPr>
          <w:caps/>
          <w:sz w:val="22"/>
          <w:szCs w:val="22"/>
          <w:lang w:val="pt-BR"/>
        </w:rPr>
        <w:t>local e data</w:t>
      </w:r>
    </w:p>
    <w:p w14:paraId="27CDA3D2" w14:textId="77777777" w:rsidR="003A5EA4" w:rsidRPr="00F84A20" w:rsidRDefault="003A5EA4" w:rsidP="003A5EA4">
      <w:pPr>
        <w:pStyle w:val="Textopadro"/>
        <w:widowControl/>
        <w:tabs>
          <w:tab w:val="left" w:pos="284"/>
          <w:tab w:val="left" w:pos="567"/>
        </w:tabs>
        <w:jc w:val="center"/>
        <w:rPr>
          <w:caps/>
          <w:sz w:val="22"/>
          <w:szCs w:val="22"/>
          <w:lang w:val="pt-BR"/>
        </w:rPr>
      </w:pPr>
      <w:r w:rsidRPr="00F84A20">
        <w:rPr>
          <w:caps/>
          <w:sz w:val="22"/>
          <w:szCs w:val="22"/>
          <w:lang w:val="pt-BR"/>
        </w:rPr>
        <w:t>__________________________</w:t>
      </w:r>
    </w:p>
    <w:p w14:paraId="171274C0" w14:textId="77777777" w:rsidR="003A5EA4" w:rsidRPr="00F84A20" w:rsidRDefault="003A5EA4" w:rsidP="003A5EA4">
      <w:pPr>
        <w:spacing w:after="0" w:line="240" w:lineRule="auto"/>
        <w:jc w:val="center"/>
        <w:rPr>
          <w:rFonts w:ascii="Times New Roman" w:hAnsi="Times New Roman" w:cs="Times New Roman"/>
          <w:b/>
          <w:bCs/>
        </w:rPr>
      </w:pPr>
      <w:r w:rsidRPr="00F84A20">
        <w:rPr>
          <w:rFonts w:ascii="Times New Roman" w:hAnsi="Times New Roman" w:cs="Times New Roman"/>
          <w:b/>
          <w:bCs/>
        </w:rPr>
        <w:t>ASSINATURA REPRESENTANTE LEGAL DA EMPRESA</w:t>
      </w:r>
    </w:p>
    <w:p w14:paraId="3A15ABD6" w14:textId="77777777" w:rsidR="003A5EA4" w:rsidRPr="00F84A20" w:rsidRDefault="003A5EA4" w:rsidP="003A5EA4">
      <w:pPr>
        <w:spacing w:after="0" w:line="240" w:lineRule="auto"/>
        <w:jc w:val="center"/>
        <w:rPr>
          <w:rFonts w:ascii="Times New Roman" w:eastAsia="MS Mincho" w:hAnsi="Times New Roman" w:cs="Times New Roman"/>
          <w:b/>
        </w:rPr>
      </w:pPr>
    </w:p>
    <w:p w14:paraId="6C6E1285" w14:textId="77777777" w:rsidR="003A5EA4" w:rsidRPr="00F84A20" w:rsidRDefault="003A5EA4" w:rsidP="003A5EA4">
      <w:pPr>
        <w:spacing w:after="0" w:line="240" w:lineRule="auto"/>
        <w:jc w:val="center"/>
        <w:rPr>
          <w:rFonts w:ascii="Times New Roman" w:eastAsia="MS Mincho" w:hAnsi="Times New Roman" w:cs="Times New Roman"/>
          <w:b/>
        </w:rPr>
      </w:pPr>
    </w:p>
    <w:p w14:paraId="55C97A17" w14:textId="77777777" w:rsidR="003A5EA4" w:rsidRPr="00F84A20" w:rsidRDefault="003A5EA4" w:rsidP="003A5EA4">
      <w:pPr>
        <w:spacing w:after="0" w:line="240" w:lineRule="auto"/>
        <w:jc w:val="center"/>
        <w:rPr>
          <w:rFonts w:ascii="Times New Roman" w:eastAsia="MS Mincho" w:hAnsi="Times New Roman" w:cs="Times New Roman"/>
          <w:b/>
        </w:rPr>
      </w:pPr>
    </w:p>
    <w:p w14:paraId="2D5DB546" w14:textId="77777777" w:rsidR="003A5EA4" w:rsidRPr="00F84A20" w:rsidRDefault="003A5EA4" w:rsidP="003A5EA4">
      <w:pPr>
        <w:spacing w:after="0" w:line="240" w:lineRule="auto"/>
        <w:jc w:val="center"/>
        <w:rPr>
          <w:rFonts w:ascii="Times New Roman" w:eastAsia="MS Mincho" w:hAnsi="Times New Roman" w:cs="Times New Roman"/>
          <w:b/>
        </w:rPr>
      </w:pPr>
    </w:p>
    <w:p w14:paraId="7F000E00" w14:textId="77777777" w:rsidR="003A5EA4" w:rsidRPr="00F84A20" w:rsidRDefault="003A5EA4" w:rsidP="003A5EA4">
      <w:pPr>
        <w:pStyle w:val="Corpodetexto"/>
        <w:rPr>
          <w:sz w:val="22"/>
          <w:szCs w:val="22"/>
        </w:rPr>
        <w:sectPr w:rsidR="003A5EA4" w:rsidRPr="00F84A20" w:rsidSect="008E2868">
          <w:headerReference w:type="default" r:id="rId58"/>
          <w:footerReference w:type="default" r:id="rId59"/>
          <w:headerReference w:type="first" r:id="rId60"/>
          <w:footerReference w:type="first" r:id="rId61"/>
          <w:pgSz w:w="11906" w:h="16838"/>
          <w:pgMar w:top="1418" w:right="1134" w:bottom="1418" w:left="1134" w:header="709" w:footer="709" w:gutter="0"/>
          <w:cols w:space="708"/>
          <w:titlePg/>
          <w:docGrid w:linePitch="360"/>
        </w:sectPr>
      </w:pPr>
    </w:p>
    <w:p w14:paraId="40261275" w14:textId="77777777" w:rsidR="003A5EA4" w:rsidRPr="00F84A20" w:rsidRDefault="003A5EA4" w:rsidP="003A5EA4">
      <w:pPr>
        <w:spacing w:after="0" w:line="240" w:lineRule="auto"/>
        <w:jc w:val="center"/>
        <w:rPr>
          <w:rFonts w:ascii="Times New Roman" w:hAnsi="Times New Roman" w:cs="Times New Roman"/>
          <w:b/>
          <w:bCs/>
        </w:rPr>
      </w:pPr>
      <w:r w:rsidRPr="00F84A20">
        <w:rPr>
          <w:rFonts w:ascii="Times New Roman" w:hAnsi="Times New Roman" w:cs="Times New Roman"/>
          <w:b/>
          <w:bCs/>
        </w:rPr>
        <w:lastRenderedPageBreak/>
        <w:t>ANEXO IV – MODELO DE DECLARAÇÃO DE ENQUADRAMENTO COMO MICRO OU PEQUENA EMPRESA</w:t>
      </w:r>
    </w:p>
    <w:p w14:paraId="0F9EE11B" w14:textId="77777777" w:rsidR="003A5EA4" w:rsidRPr="00F84A20" w:rsidRDefault="003A5EA4" w:rsidP="003A5EA4">
      <w:pPr>
        <w:spacing w:after="0" w:line="240" w:lineRule="auto"/>
        <w:jc w:val="center"/>
        <w:rPr>
          <w:rFonts w:ascii="Times New Roman" w:hAnsi="Times New Roman" w:cs="Times New Roman"/>
          <w:b/>
          <w:bCs/>
        </w:rPr>
      </w:pPr>
      <w:r w:rsidRPr="00F84A20">
        <w:rPr>
          <w:rFonts w:ascii="Times New Roman" w:hAnsi="Times New Roman" w:cs="Times New Roman"/>
          <w:b/>
          <w:bCs/>
        </w:rPr>
        <w:t>(Preferencialmente em papel timbrado da empresa).</w:t>
      </w:r>
    </w:p>
    <w:p w14:paraId="5D2E910A" w14:textId="77777777" w:rsidR="003A5EA4" w:rsidRPr="00F84A20" w:rsidRDefault="003A5EA4" w:rsidP="003A5EA4">
      <w:pPr>
        <w:spacing w:after="0" w:line="240" w:lineRule="auto"/>
        <w:rPr>
          <w:rFonts w:ascii="Times New Roman" w:hAnsi="Times New Roman" w:cs="Times New Roman"/>
        </w:rPr>
      </w:pPr>
      <w:r w:rsidRPr="00F84A20">
        <w:rPr>
          <w:rFonts w:ascii="Times New Roman" w:hAnsi="Times New Roman" w:cs="Times New Roman"/>
        </w:rPr>
        <w:t>Ao</w:t>
      </w:r>
    </w:p>
    <w:p w14:paraId="5E7F0A5E" w14:textId="77777777" w:rsidR="003A5EA4" w:rsidRPr="00F84A20" w:rsidRDefault="003A5EA4" w:rsidP="003A5EA4">
      <w:pPr>
        <w:spacing w:after="0" w:line="240" w:lineRule="auto"/>
        <w:rPr>
          <w:rFonts w:ascii="Times New Roman" w:hAnsi="Times New Roman" w:cs="Times New Roman"/>
        </w:rPr>
      </w:pPr>
      <w:r w:rsidRPr="00F84A20">
        <w:rPr>
          <w:rFonts w:ascii="Times New Roman" w:hAnsi="Times New Roman" w:cs="Times New Roman"/>
        </w:rPr>
        <w:t xml:space="preserve">Pregoeiro </w:t>
      </w:r>
    </w:p>
    <w:p w14:paraId="4ABD9AE7" w14:textId="77777777" w:rsidR="003A5EA4" w:rsidRPr="00F84A20" w:rsidRDefault="003A5EA4" w:rsidP="003A5EA4">
      <w:pPr>
        <w:spacing w:after="0" w:line="240" w:lineRule="auto"/>
        <w:jc w:val="both"/>
        <w:rPr>
          <w:rFonts w:ascii="Times New Roman" w:hAnsi="Times New Roman" w:cs="Times New Roman"/>
        </w:rPr>
      </w:pPr>
      <w:r w:rsidRPr="00F84A20">
        <w:rPr>
          <w:rFonts w:ascii="Times New Roman" w:hAnsi="Times New Roman" w:cs="Times New Roman"/>
        </w:rPr>
        <w:t xml:space="preserve">Município de </w:t>
      </w:r>
      <w:proofErr w:type="spellStart"/>
      <w:r w:rsidRPr="00F84A20">
        <w:rPr>
          <w:rFonts w:ascii="Times New Roman" w:hAnsi="Times New Roman" w:cs="Times New Roman"/>
        </w:rPr>
        <w:t>Goioxim</w:t>
      </w:r>
      <w:proofErr w:type="spellEnd"/>
      <w:r w:rsidRPr="00F84A20">
        <w:rPr>
          <w:rFonts w:ascii="Times New Roman" w:hAnsi="Times New Roman" w:cs="Times New Roman"/>
        </w:rPr>
        <w:t>/PR</w:t>
      </w:r>
    </w:p>
    <w:p w14:paraId="66EC7931" w14:textId="77777777" w:rsidR="003A5EA4" w:rsidRPr="00F84A20" w:rsidRDefault="003A5EA4" w:rsidP="003A5EA4">
      <w:pPr>
        <w:spacing w:after="0" w:line="240" w:lineRule="auto"/>
        <w:jc w:val="center"/>
        <w:rPr>
          <w:rFonts w:ascii="Times New Roman" w:hAnsi="Times New Roman" w:cs="Times New Roman"/>
        </w:rPr>
      </w:pPr>
      <w:r w:rsidRPr="00F84A20">
        <w:rPr>
          <w:rFonts w:ascii="Times New Roman" w:hAnsi="Times New Roman" w:cs="Times New Roman"/>
          <w:b/>
        </w:rPr>
        <w:t>DECLARAÇÃO</w:t>
      </w:r>
    </w:p>
    <w:p w14:paraId="18F22E83" w14:textId="77777777" w:rsidR="003A5EA4" w:rsidRPr="00F84A20" w:rsidRDefault="003A5EA4" w:rsidP="003A5EA4">
      <w:pPr>
        <w:spacing w:after="0" w:line="240" w:lineRule="auto"/>
        <w:jc w:val="both"/>
        <w:rPr>
          <w:rFonts w:ascii="Times New Roman" w:hAnsi="Times New Roman" w:cs="Times New Roman"/>
        </w:rPr>
      </w:pPr>
    </w:p>
    <w:p w14:paraId="1DEF05AC" w14:textId="4DE77D3A" w:rsidR="003A5EA4" w:rsidRPr="00F84A20" w:rsidRDefault="003A5EA4" w:rsidP="003A5EA4">
      <w:pPr>
        <w:spacing w:after="0" w:line="240" w:lineRule="auto"/>
        <w:jc w:val="both"/>
        <w:rPr>
          <w:rFonts w:ascii="Times New Roman" w:hAnsi="Times New Roman" w:cs="Times New Roman"/>
        </w:rPr>
      </w:pPr>
      <w:r w:rsidRPr="00F84A20">
        <w:rPr>
          <w:rFonts w:ascii="Times New Roman" w:hAnsi="Times New Roman" w:cs="Times New Roman"/>
        </w:rPr>
        <w:t xml:space="preserve">A empresa </w:t>
      </w:r>
      <w:proofErr w:type="spellStart"/>
      <w:r w:rsidRPr="00F84A20">
        <w:rPr>
          <w:rFonts w:ascii="Times New Roman" w:hAnsi="Times New Roman" w:cs="Times New Roman"/>
        </w:rPr>
        <w:t>xxx</w:t>
      </w:r>
      <w:proofErr w:type="spellEnd"/>
      <w:r w:rsidRPr="00F84A20">
        <w:rPr>
          <w:rFonts w:ascii="Times New Roman" w:hAnsi="Times New Roman" w:cs="Times New Roman"/>
        </w:rPr>
        <w:t xml:space="preserve">, inscrita no CNPJ/MF sob o n.º </w:t>
      </w:r>
      <w:proofErr w:type="spellStart"/>
      <w:r w:rsidRPr="00F84A20">
        <w:rPr>
          <w:rFonts w:ascii="Times New Roman" w:hAnsi="Times New Roman" w:cs="Times New Roman"/>
        </w:rPr>
        <w:t>xx</w:t>
      </w:r>
      <w:proofErr w:type="spellEnd"/>
      <w:r w:rsidRPr="00F84A20">
        <w:rPr>
          <w:rFonts w:ascii="Times New Roman" w:hAnsi="Times New Roman" w:cs="Times New Roman"/>
        </w:rPr>
        <w:t xml:space="preserve"> por intermédio de seu Representante Legal, Sr.(a) </w:t>
      </w:r>
      <w:proofErr w:type="spellStart"/>
      <w:proofErr w:type="gramStart"/>
      <w:r w:rsidRPr="00F84A20">
        <w:rPr>
          <w:rFonts w:ascii="Times New Roman" w:hAnsi="Times New Roman" w:cs="Times New Roman"/>
        </w:rPr>
        <w:t>xx</w:t>
      </w:r>
      <w:proofErr w:type="spellEnd"/>
      <w:r w:rsidRPr="00F84A20">
        <w:rPr>
          <w:rFonts w:ascii="Times New Roman" w:hAnsi="Times New Roman" w:cs="Times New Roman"/>
        </w:rPr>
        <w:t xml:space="preserve"> ,</w:t>
      </w:r>
      <w:proofErr w:type="gramEnd"/>
      <w:r w:rsidRPr="00F84A20">
        <w:rPr>
          <w:rFonts w:ascii="Times New Roman" w:hAnsi="Times New Roman" w:cs="Times New Roman"/>
        </w:rPr>
        <w:t xml:space="preserve"> portador(a) da Carteira de Identidade n.º </w:t>
      </w:r>
      <w:proofErr w:type="spellStart"/>
      <w:r w:rsidRPr="00F84A20">
        <w:rPr>
          <w:rFonts w:ascii="Times New Roman" w:hAnsi="Times New Roman" w:cs="Times New Roman"/>
        </w:rPr>
        <w:t>xx</w:t>
      </w:r>
      <w:proofErr w:type="spellEnd"/>
      <w:r w:rsidRPr="00F84A20">
        <w:rPr>
          <w:rFonts w:ascii="Times New Roman" w:hAnsi="Times New Roman" w:cs="Times New Roman"/>
        </w:rPr>
        <w:t xml:space="preserve">, inscrito no CPF/MF sob o nº </w:t>
      </w:r>
      <w:proofErr w:type="spellStart"/>
      <w:r w:rsidRPr="00F84A20">
        <w:rPr>
          <w:rFonts w:ascii="Times New Roman" w:hAnsi="Times New Roman" w:cs="Times New Roman"/>
        </w:rPr>
        <w:t>xx</w:t>
      </w:r>
      <w:proofErr w:type="spellEnd"/>
      <w:r w:rsidRPr="00F84A20">
        <w:rPr>
          <w:rFonts w:ascii="Times New Roman" w:hAnsi="Times New Roman" w:cs="Times New Roman"/>
        </w:rPr>
        <w:t xml:space="preserve">, DECLARA, para fins do disposto no Edital de </w:t>
      </w:r>
      <w:r w:rsidR="00D20E66" w:rsidRPr="00F84A20">
        <w:rPr>
          <w:rFonts w:ascii="Times New Roman" w:hAnsi="Times New Roman" w:cs="Times New Roman"/>
          <w:b/>
        </w:rPr>
        <w:t xml:space="preserve">Pregão Eletrônico nº </w:t>
      </w:r>
      <w:r w:rsidR="009D57A8" w:rsidRPr="00F84A20">
        <w:rPr>
          <w:rFonts w:ascii="Times New Roman" w:hAnsi="Times New Roman" w:cs="Times New Roman"/>
          <w:b/>
        </w:rPr>
        <w:t>051/2024</w:t>
      </w:r>
      <w:r w:rsidRPr="00F84A20">
        <w:rPr>
          <w:rFonts w:ascii="Times New Roman" w:hAnsi="Times New Roman" w:cs="Times New Roman"/>
        </w:rPr>
        <w:t>, sob as penas da lei, que esta empresa, na presente data, é considerada:</w:t>
      </w:r>
    </w:p>
    <w:p w14:paraId="75B96628" w14:textId="77777777" w:rsidR="003A5EA4" w:rsidRPr="00F84A20" w:rsidRDefault="003A5EA4" w:rsidP="003A5EA4">
      <w:pPr>
        <w:spacing w:after="0" w:line="240" w:lineRule="auto"/>
        <w:jc w:val="both"/>
        <w:rPr>
          <w:rFonts w:ascii="Times New Roman" w:hAnsi="Times New Roman" w:cs="Times New Roman"/>
        </w:rPr>
      </w:pPr>
    </w:p>
    <w:p w14:paraId="64910218" w14:textId="77777777" w:rsidR="003A5EA4" w:rsidRPr="00F84A20" w:rsidRDefault="003A5EA4" w:rsidP="003A5EA4">
      <w:pPr>
        <w:spacing w:after="0" w:line="240" w:lineRule="auto"/>
        <w:jc w:val="both"/>
        <w:rPr>
          <w:rFonts w:ascii="Times New Roman" w:hAnsi="Times New Roman" w:cs="Times New Roman"/>
        </w:rPr>
      </w:pPr>
      <w:r w:rsidRPr="00F84A20">
        <w:rPr>
          <w:rFonts w:ascii="Times New Roman" w:hAnsi="Times New Roman" w:cs="Times New Roman"/>
        </w:rPr>
        <w:t>OBS: Assinalar com um “X” a condição da empresa.</w:t>
      </w:r>
    </w:p>
    <w:p w14:paraId="2A0A2C69" w14:textId="77777777" w:rsidR="003A5EA4" w:rsidRPr="00F84A20" w:rsidRDefault="003A5EA4" w:rsidP="003A5EA4">
      <w:pPr>
        <w:spacing w:after="0" w:line="240" w:lineRule="auto"/>
        <w:jc w:val="both"/>
        <w:rPr>
          <w:rFonts w:ascii="Times New Roman" w:hAnsi="Times New Roman" w:cs="Times New Roman"/>
        </w:rPr>
      </w:pPr>
    </w:p>
    <w:p w14:paraId="63567BE1" w14:textId="77777777" w:rsidR="003A5EA4" w:rsidRPr="00F84A20" w:rsidRDefault="003A5EA4" w:rsidP="00683066">
      <w:pPr>
        <w:numPr>
          <w:ilvl w:val="0"/>
          <w:numId w:val="15"/>
        </w:numPr>
        <w:spacing w:after="0" w:line="240" w:lineRule="auto"/>
        <w:jc w:val="both"/>
        <w:rPr>
          <w:rFonts w:ascii="Times New Roman" w:hAnsi="Times New Roman" w:cs="Times New Roman"/>
        </w:rPr>
      </w:pPr>
      <w:proofErr w:type="gramStart"/>
      <w:r w:rsidRPr="00F84A20">
        <w:rPr>
          <w:rFonts w:ascii="Times New Roman" w:hAnsi="Times New Roman" w:cs="Times New Roman"/>
        </w:rPr>
        <w:t>( )</w:t>
      </w:r>
      <w:proofErr w:type="gramEnd"/>
      <w:r w:rsidRPr="00F84A20">
        <w:rPr>
          <w:rFonts w:ascii="Times New Roman" w:hAnsi="Times New Roman" w:cs="Times New Roman"/>
        </w:rPr>
        <w:t xml:space="preserve"> </w:t>
      </w:r>
      <w:r w:rsidRPr="00F84A20">
        <w:rPr>
          <w:rFonts w:ascii="Times New Roman" w:hAnsi="Times New Roman" w:cs="Times New Roman"/>
        </w:rPr>
        <w:tab/>
        <w:t>MICROEMPRESA, conforme Inciso I do artigo 3º da Lei Complementar nº 123, de 14/12/2006;</w:t>
      </w:r>
    </w:p>
    <w:p w14:paraId="07DB4860" w14:textId="77777777" w:rsidR="003A5EA4" w:rsidRPr="00F84A20" w:rsidRDefault="003A5EA4" w:rsidP="00683066">
      <w:pPr>
        <w:numPr>
          <w:ilvl w:val="0"/>
          <w:numId w:val="15"/>
        </w:numPr>
        <w:spacing w:after="0" w:line="240" w:lineRule="auto"/>
        <w:jc w:val="both"/>
        <w:rPr>
          <w:rFonts w:ascii="Times New Roman" w:hAnsi="Times New Roman" w:cs="Times New Roman"/>
        </w:rPr>
      </w:pPr>
      <w:proofErr w:type="gramStart"/>
      <w:r w:rsidRPr="00F84A20">
        <w:rPr>
          <w:rFonts w:ascii="Times New Roman" w:hAnsi="Times New Roman" w:cs="Times New Roman"/>
        </w:rPr>
        <w:t>( )</w:t>
      </w:r>
      <w:proofErr w:type="gramEnd"/>
      <w:r w:rsidRPr="00F84A20">
        <w:rPr>
          <w:rFonts w:ascii="Times New Roman" w:hAnsi="Times New Roman" w:cs="Times New Roman"/>
        </w:rPr>
        <w:t xml:space="preserve"> </w:t>
      </w:r>
      <w:r w:rsidRPr="00F84A20">
        <w:rPr>
          <w:rFonts w:ascii="Times New Roman" w:hAnsi="Times New Roman" w:cs="Times New Roman"/>
        </w:rPr>
        <w:tab/>
        <w:t>EMPRESA DE PEQUENO PORTE, conforme Inciso II do artigo 3º da Lei Complementar nº 123, de 14/12/2006;</w:t>
      </w:r>
    </w:p>
    <w:p w14:paraId="027431FE" w14:textId="77777777" w:rsidR="003A5EA4" w:rsidRPr="00F84A20" w:rsidRDefault="003A5EA4" w:rsidP="003A5EA4">
      <w:pPr>
        <w:spacing w:after="0" w:line="240" w:lineRule="auto"/>
        <w:jc w:val="both"/>
        <w:rPr>
          <w:rFonts w:ascii="Times New Roman" w:hAnsi="Times New Roman" w:cs="Times New Roman"/>
        </w:rPr>
      </w:pPr>
    </w:p>
    <w:p w14:paraId="3EAE89B5" w14:textId="77777777" w:rsidR="003A5EA4" w:rsidRPr="00F84A20" w:rsidRDefault="003A5EA4" w:rsidP="003A5EA4">
      <w:pPr>
        <w:spacing w:after="0" w:line="240" w:lineRule="auto"/>
        <w:jc w:val="both"/>
        <w:rPr>
          <w:rFonts w:ascii="Times New Roman" w:hAnsi="Times New Roman" w:cs="Times New Roman"/>
        </w:rPr>
      </w:pPr>
      <w:r w:rsidRPr="00F84A20">
        <w:rPr>
          <w:rFonts w:ascii="Times New Roman" w:hAnsi="Times New Roman" w:cs="Times New Roman"/>
        </w:rPr>
        <w:t>Caso assinalada a opção (1) ou (2), DECLARA ainda, que a empresa está excluída das vedações constantes do parágrafo 4º do artigo 3º da Lei Complementar n.º. 123, de 14 de dezembro de 2006.</w:t>
      </w:r>
    </w:p>
    <w:p w14:paraId="48E5B395" w14:textId="77777777" w:rsidR="003A5EA4" w:rsidRPr="00F84A20" w:rsidRDefault="003A5EA4" w:rsidP="003A5EA4">
      <w:pPr>
        <w:spacing w:after="0" w:line="240" w:lineRule="auto"/>
        <w:jc w:val="center"/>
        <w:rPr>
          <w:rFonts w:ascii="Times New Roman" w:hAnsi="Times New Roman" w:cs="Times New Roman"/>
        </w:rPr>
      </w:pPr>
    </w:p>
    <w:p w14:paraId="2F2728E8" w14:textId="77777777" w:rsidR="003A5EA4" w:rsidRPr="00F84A20" w:rsidRDefault="003A5EA4" w:rsidP="003A5EA4">
      <w:pPr>
        <w:pStyle w:val="Textopadro"/>
        <w:widowControl/>
        <w:tabs>
          <w:tab w:val="left" w:pos="284"/>
          <w:tab w:val="left" w:pos="567"/>
        </w:tabs>
        <w:jc w:val="center"/>
        <w:rPr>
          <w:caps/>
          <w:sz w:val="22"/>
          <w:szCs w:val="22"/>
          <w:lang w:val="pt-BR"/>
        </w:rPr>
      </w:pPr>
      <w:r w:rsidRPr="00F84A20">
        <w:rPr>
          <w:caps/>
          <w:sz w:val="22"/>
          <w:szCs w:val="22"/>
          <w:lang w:val="pt-BR"/>
        </w:rPr>
        <w:t>local e data</w:t>
      </w:r>
    </w:p>
    <w:p w14:paraId="0C591497" w14:textId="77777777" w:rsidR="003A5EA4" w:rsidRPr="00F84A20" w:rsidRDefault="003A5EA4" w:rsidP="003A5EA4">
      <w:pPr>
        <w:pStyle w:val="Textopadro"/>
        <w:widowControl/>
        <w:tabs>
          <w:tab w:val="left" w:pos="284"/>
          <w:tab w:val="left" w:pos="567"/>
        </w:tabs>
        <w:jc w:val="center"/>
        <w:rPr>
          <w:caps/>
          <w:sz w:val="22"/>
          <w:szCs w:val="22"/>
          <w:lang w:val="pt-BR"/>
        </w:rPr>
      </w:pPr>
      <w:r w:rsidRPr="00F84A20">
        <w:rPr>
          <w:caps/>
          <w:sz w:val="22"/>
          <w:szCs w:val="22"/>
          <w:lang w:val="pt-BR"/>
        </w:rPr>
        <w:t>__________________________</w:t>
      </w:r>
    </w:p>
    <w:p w14:paraId="5077A332" w14:textId="77777777" w:rsidR="003A5EA4" w:rsidRPr="00F84A20" w:rsidRDefault="003A5EA4" w:rsidP="003A5EA4">
      <w:pPr>
        <w:spacing w:after="0" w:line="240" w:lineRule="auto"/>
        <w:jc w:val="center"/>
        <w:rPr>
          <w:rFonts w:ascii="Times New Roman" w:hAnsi="Times New Roman" w:cs="Times New Roman"/>
          <w:b/>
          <w:bCs/>
        </w:rPr>
      </w:pPr>
      <w:r w:rsidRPr="00F84A20">
        <w:rPr>
          <w:rFonts w:ascii="Times New Roman" w:hAnsi="Times New Roman" w:cs="Times New Roman"/>
          <w:b/>
          <w:bCs/>
        </w:rPr>
        <w:t>ASSINATURA REPRESENTANTE LEGAL DA EMPRESA</w:t>
      </w:r>
    </w:p>
    <w:p w14:paraId="18BC93CD" w14:textId="77777777" w:rsidR="003A5EA4" w:rsidRPr="00F84A20" w:rsidRDefault="003A5EA4" w:rsidP="003A5EA4">
      <w:pPr>
        <w:spacing w:after="0" w:line="240" w:lineRule="auto"/>
        <w:jc w:val="center"/>
        <w:rPr>
          <w:rFonts w:ascii="Times New Roman" w:hAnsi="Times New Roman" w:cs="Times New Roman"/>
          <w:b/>
          <w:bCs/>
        </w:rPr>
      </w:pPr>
    </w:p>
    <w:p w14:paraId="157EE2C3" w14:textId="77777777" w:rsidR="003A5EA4" w:rsidRPr="00F84A20" w:rsidRDefault="003A5EA4" w:rsidP="003A5EA4">
      <w:pPr>
        <w:spacing w:after="0" w:line="240" w:lineRule="auto"/>
        <w:rPr>
          <w:rFonts w:ascii="Times New Roman" w:hAnsi="Times New Roman" w:cs="Times New Roman"/>
        </w:rPr>
      </w:pPr>
      <w:r w:rsidRPr="00F84A20">
        <w:rPr>
          <w:rFonts w:ascii="Times New Roman" w:hAnsi="Times New Roman" w:cs="Times New Roman"/>
        </w:rPr>
        <w:t>Importante:</w:t>
      </w:r>
    </w:p>
    <w:p w14:paraId="3FCE0AA9" w14:textId="77777777" w:rsidR="003A5EA4" w:rsidRPr="00F84A20" w:rsidRDefault="003A5EA4" w:rsidP="003A5EA4">
      <w:pPr>
        <w:spacing w:after="0" w:line="240" w:lineRule="auto"/>
        <w:jc w:val="both"/>
        <w:rPr>
          <w:rFonts w:ascii="Times New Roman" w:hAnsi="Times New Roman" w:cs="Times New Roman"/>
        </w:rPr>
      </w:pPr>
      <w:r w:rsidRPr="00F84A20">
        <w:rPr>
          <w:rFonts w:ascii="Times New Roman" w:hAnsi="Times New Roman" w:cs="Times New Roman"/>
        </w:rPr>
        <w:t>1) A DECLARAÇÃO de enquadramento como Microempresa ou Empresa de Pequeno Porte, poderá ser objeto de diligência para confirmação da veracidade da mesma e implicará no tratamento diferenciado previsto na Lei Complementar nº 123/2006.</w:t>
      </w:r>
    </w:p>
    <w:p w14:paraId="5E7BDB98" w14:textId="77777777" w:rsidR="003A5EA4" w:rsidRPr="00F84A20" w:rsidRDefault="003A5EA4" w:rsidP="003A5EA4">
      <w:pPr>
        <w:spacing w:after="0" w:line="240" w:lineRule="auto"/>
        <w:jc w:val="both"/>
        <w:rPr>
          <w:rFonts w:ascii="Times New Roman" w:hAnsi="Times New Roman" w:cs="Times New Roman"/>
        </w:rPr>
      </w:pPr>
      <w:r w:rsidRPr="00F84A20">
        <w:rPr>
          <w:rFonts w:ascii="Times New Roman" w:hAnsi="Times New Roman" w:cs="Times New Roman"/>
        </w:rPr>
        <w:t>2) A DECLARAÇÃO de enquadramento como Microempresa ou Empresa de Pequeno Porte falsa ou inverídica sujeitará a licitante às penalidades previstas neste Edital, bem como, às demais sanções penais cabíveis.</w:t>
      </w:r>
    </w:p>
    <w:p w14:paraId="50A44D21" w14:textId="77777777" w:rsidR="003A5EA4" w:rsidRPr="00F84A20" w:rsidRDefault="003A5EA4" w:rsidP="003A5EA4">
      <w:pPr>
        <w:spacing w:after="0" w:line="240" w:lineRule="auto"/>
        <w:jc w:val="both"/>
        <w:rPr>
          <w:rFonts w:ascii="Times New Roman" w:hAnsi="Times New Roman" w:cs="Times New Roman"/>
        </w:rPr>
      </w:pPr>
    </w:p>
    <w:p w14:paraId="4A2FCEF1" w14:textId="77777777" w:rsidR="003A5EA4" w:rsidRPr="00F84A20" w:rsidRDefault="003A5EA4" w:rsidP="003A5EA4">
      <w:pPr>
        <w:spacing w:after="0" w:line="240" w:lineRule="auto"/>
        <w:rPr>
          <w:rFonts w:ascii="Times New Roman" w:eastAsiaTheme="majorEastAsia" w:hAnsi="Times New Roman" w:cs="Times New Roman"/>
          <w:b/>
          <w:bCs/>
          <w:spacing w:val="5"/>
          <w:kern w:val="28"/>
        </w:rPr>
      </w:pPr>
      <w:r w:rsidRPr="00F84A20">
        <w:rPr>
          <w:rFonts w:ascii="Times New Roman" w:hAnsi="Times New Roman" w:cs="Times New Roman"/>
          <w:b/>
          <w:bCs/>
        </w:rPr>
        <w:br w:type="page"/>
      </w:r>
    </w:p>
    <w:p w14:paraId="2722D93B" w14:textId="77777777" w:rsidR="003A5EA4" w:rsidRPr="00F84A20" w:rsidRDefault="003A5EA4" w:rsidP="003A5EA4">
      <w:pPr>
        <w:pStyle w:val="Ttulo"/>
        <w:spacing w:after="0"/>
        <w:rPr>
          <w:rFonts w:ascii="Times New Roman" w:eastAsia="Arial" w:hAnsi="Times New Roman"/>
          <w:b w:val="0"/>
          <w:bCs/>
          <w:szCs w:val="22"/>
        </w:rPr>
      </w:pPr>
      <w:r w:rsidRPr="00F84A20">
        <w:rPr>
          <w:rFonts w:ascii="Times New Roman" w:eastAsia="Arial" w:hAnsi="Times New Roman"/>
          <w:bCs/>
          <w:szCs w:val="22"/>
        </w:rPr>
        <w:lastRenderedPageBreak/>
        <w:t>ANEXO V – MINUTA DE CONTRATO</w:t>
      </w:r>
    </w:p>
    <w:p w14:paraId="7EF47290" w14:textId="77777777" w:rsidR="003A5EA4" w:rsidRPr="00F84A20" w:rsidRDefault="003A5EA4" w:rsidP="003A5EA4">
      <w:pPr>
        <w:spacing w:after="0" w:line="240" w:lineRule="auto"/>
        <w:rPr>
          <w:rFonts w:ascii="Times New Roman" w:hAnsi="Times New Roman" w:cs="Times New Roman"/>
        </w:rPr>
      </w:pPr>
    </w:p>
    <w:p w14:paraId="02DBFF1E" w14:textId="77777777" w:rsidR="003A5EA4" w:rsidRPr="00F84A20" w:rsidRDefault="003A5EA4" w:rsidP="003A5EA4">
      <w:pPr>
        <w:pStyle w:val="Prembulo"/>
        <w:spacing w:before="0" w:after="0" w:line="240" w:lineRule="auto"/>
        <w:ind w:right="-170"/>
        <w:rPr>
          <w:rFonts w:ascii="Times New Roman" w:hAnsi="Times New Roman" w:cs="Times New Roman"/>
          <w:b/>
          <w:sz w:val="22"/>
          <w:szCs w:val="22"/>
        </w:rPr>
      </w:pPr>
      <w:r w:rsidRPr="00F84A20">
        <w:rPr>
          <w:rFonts w:ascii="Times New Roman" w:hAnsi="Times New Roman" w:cs="Times New Roman"/>
          <w:b/>
          <w:sz w:val="22"/>
          <w:szCs w:val="22"/>
        </w:rPr>
        <w:t xml:space="preserve">CONTRATO ADMINISTRATIVO Nº ......../2024, QUE FAZEM ENTRE SI O MUNICÍPIO DE GOIOXIM/PR, E A </w:t>
      </w:r>
      <w:proofErr w:type="gramStart"/>
      <w:r w:rsidRPr="00F84A20">
        <w:rPr>
          <w:rFonts w:ascii="Times New Roman" w:hAnsi="Times New Roman" w:cs="Times New Roman"/>
          <w:b/>
          <w:sz w:val="22"/>
          <w:szCs w:val="22"/>
        </w:rPr>
        <w:t>EMPRESA  ..........................................................</w:t>
      </w:r>
      <w:proofErr w:type="gramEnd"/>
    </w:p>
    <w:p w14:paraId="4CD6DEAA" w14:textId="778F1A13" w:rsidR="003A5EA4" w:rsidRPr="00F84A20" w:rsidRDefault="003A5EA4" w:rsidP="003A5EA4">
      <w:pPr>
        <w:spacing w:after="0" w:line="240" w:lineRule="auto"/>
        <w:jc w:val="both"/>
        <w:rPr>
          <w:rFonts w:ascii="Times New Roman" w:eastAsia="Arial" w:hAnsi="Times New Roman" w:cs="Times New Roman"/>
        </w:rPr>
      </w:pPr>
      <w:r w:rsidRPr="00F84A20">
        <w:rPr>
          <w:rFonts w:ascii="Times New Roman" w:hAnsi="Times New Roman" w:cs="Times New Roman"/>
        </w:rPr>
        <w:t>O</w:t>
      </w:r>
      <w:r w:rsidRPr="00F84A20">
        <w:rPr>
          <w:rFonts w:ascii="Times New Roman" w:hAnsi="Times New Roman" w:cs="Times New Roman"/>
          <w:spacing w:val="1"/>
        </w:rPr>
        <w:t xml:space="preserve"> </w:t>
      </w:r>
      <w:r w:rsidRPr="00F84A20">
        <w:rPr>
          <w:rFonts w:ascii="Times New Roman" w:hAnsi="Times New Roman" w:cs="Times New Roman"/>
        </w:rPr>
        <w:t>MUNICÍPIO</w:t>
      </w:r>
      <w:r w:rsidRPr="00F84A20">
        <w:rPr>
          <w:rFonts w:ascii="Times New Roman" w:hAnsi="Times New Roman" w:cs="Times New Roman"/>
          <w:spacing w:val="1"/>
        </w:rPr>
        <w:t xml:space="preserve"> </w:t>
      </w:r>
      <w:r w:rsidRPr="00F84A20">
        <w:rPr>
          <w:rFonts w:ascii="Times New Roman" w:hAnsi="Times New Roman" w:cs="Times New Roman"/>
        </w:rPr>
        <w:t>DE</w:t>
      </w:r>
      <w:r w:rsidRPr="00F84A20">
        <w:rPr>
          <w:rFonts w:ascii="Times New Roman" w:hAnsi="Times New Roman" w:cs="Times New Roman"/>
          <w:spacing w:val="1"/>
        </w:rPr>
        <w:t xml:space="preserve"> </w:t>
      </w:r>
      <w:r w:rsidRPr="00F84A20">
        <w:rPr>
          <w:rFonts w:ascii="Times New Roman" w:hAnsi="Times New Roman" w:cs="Times New Roman"/>
        </w:rPr>
        <w:t>GOIOXIM</w:t>
      </w:r>
      <w:r w:rsidRPr="00F84A20">
        <w:rPr>
          <w:rFonts w:ascii="Times New Roman" w:hAnsi="Times New Roman" w:cs="Times New Roman"/>
          <w:spacing w:val="1"/>
        </w:rPr>
        <w:t xml:space="preserve"> </w:t>
      </w:r>
      <w:r w:rsidRPr="00F84A20">
        <w:rPr>
          <w:rFonts w:ascii="Times New Roman" w:hAnsi="Times New Roman" w:cs="Times New Roman"/>
        </w:rPr>
        <w:t>Estado</w:t>
      </w:r>
      <w:r w:rsidRPr="00F84A20">
        <w:rPr>
          <w:rFonts w:ascii="Times New Roman" w:hAnsi="Times New Roman" w:cs="Times New Roman"/>
          <w:spacing w:val="1"/>
        </w:rPr>
        <w:t xml:space="preserve"> </w:t>
      </w:r>
      <w:r w:rsidRPr="00F84A20">
        <w:rPr>
          <w:rFonts w:ascii="Times New Roman" w:hAnsi="Times New Roman" w:cs="Times New Roman"/>
        </w:rPr>
        <w:t>do</w:t>
      </w:r>
      <w:r w:rsidRPr="00F84A20">
        <w:rPr>
          <w:rFonts w:ascii="Times New Roman" w:hAnsi="Times New Roman" w:cs="Times New Roman"/>
          <w:spacing w:val="1"/>
        </w:rPr>
        <w:t xml:space="preserve"> </w:t>
      </w:r>
      <w:r w:rsidRPr="00F84A20">
        <w:rPr>
          <w:rFonts w:ascii="Times New Roman" w:hAnsi="Times New Roman" w:cs="Times New Roman"/>
        </w:rPr>
        <w:t>Paraná,</w:t>
      </w:r>
      <w:r w:rsidRPr="00F84A20">
        <w:rPr>
          <w:rFonts w:ascii="Times New Roman" w:hAnsi="Times New Roman" w:cs="Times New Roman"/>
          <w:spacing w:val="1"/>
        </w:rPr>
        <w:t xml:space="preserve"> </w:t>
      </w:r>
      <w:r w:rsidRPr="00F84A20">
        <w:rPr>
          <w:rFonts w:ascii="Times New Roman" w:hAnsi="Times New Roman" w:cs="Times New Roman"/>
        </w:rPr>
        <w:t>por</w:t>
      </w:r>
      <w:r w:rsidRPr="00F84A20">
        <w:rPr>
          <w:rFonts w:ascii="Times New Roman" w:hAnsi="Times New Roman" w:cs="Times New Roman"/>
          <w:spacing w:val="1"/>
        </w:rPr>
        <w:t xml:space="preserve"> </w:t>
      </w:r>
      <w:r w:rsidRPr="00F84A20">
        <w:rPr>
          <w:rFonts w:ascii="Times New Roman" w:hAnsi="Times New Roman" w:cs="Times New Roman"/>
        </w:rPr>
        <w:t>intermédio</w:t>
      </w:r>
      <w:r w:rsidRPr="00F84A20">
        <w:rPr>
          <w:rFonts w:ascii="Times New Roman" w:hAnsi="Times New Roman" w:cs="Times New Roman"/>
          <w:spacing w:val="1"/>
        </w:rPr>
        <w:t xml:space="preserve"> </w:t>
      </w:r>
      <w:r w:rsidRPr="00F84A20">
        <w:rPr>
          <w:rFonts w:ascii="Times New Roman" w:hAnsi="Times New Roman" w:cs="Times New Roman"/>
        </w:rPr>
        <w:t>da</w:t>
      </w:r>
      <w:r w:rsidRPr="00F84A20">
        <w:rPr>
          <w:rFonts w:ascii="Times New Roman" w:hAnsi="Times New Roman" w:cs="Times New Roman"/>
          <w:spacing w:val="1"/>
        </w:rPr>
        <w:t xml:space="preserve"> </w:t>
      </w:r>
      <w:r w:rsidRPr="00F84A20">
        <w:rPr>
          <w:rFonts w:ascii="Times New Roman" w:hAnsi="Times New Roman" w:cs="Times New Roman"/>
        </w:rPr>
        <w:t>Secretaria</w:t>
      </w:r>
      <w:r w:rsidRPr="00F84A20">
        <w:rPr>
          <w:rFonts w:ascii="Times New Roman" w:hAnsi="Times New Roman" w:cs="Times New Roman"/>
          <w:spacing w:val="1"/>
        </w:rPr>
        <w:t xml:space="preserve"> </w:t>
      </w:r>
      <w:r w:rsidRPr="00F84A20">
        <w:rPr>
          <w:rFonts w:ascii="Times New Roman" w:hAnsi="Times New Roman" w:cs="Times New Roman"/>
        </w:rPr>
        <w:t>Municipal</w:t>
      </w:r>
      <w:r w:rsidRPr="00F84A20">
        <w:rPr>
          <w:rFonts w:ascii="Times New Roman" w:hAnsi="Times New Roman" w:cs="Times New Roman"/>
          <w:spacing w:val="1"/>
        </w:rPr>
        <w:t xml:space="preserve"> </w:t>
      </w:r>
      <w:r w:rsidRPr="00F84A20">
        <w:rPr>
          <w:rFonts w:ascii="Times New Roman" w:hAnsi="Times New Roman" w:cs="Times New Roman"/>
        </w:rPr>
        <w:t>de</w:t>
      </w:r>
      <w:r w:rsidRPr="00F84A20">
        <w:rPr>
          <w:rFonts w:ascii="Times New Roman" w:hAnsi="Times New Roman" w:cs="Times New Roman"/>
          <w:spacing w:val="1"/>
        </w:rPr>
        <w:t xml:space="preserve"> </w:t>
      </w:r>
      <w:r w:rsidRPr="00F84A20">
        <w:rPr>
          <w:rFonts w:ascii="Times New Roman" w:hAnsi="Times New Roman" w:cs="Times New Roman"/>
        </w:rPr>
        <w:t xml:space="preserve">Administração, com sede na Rua Laurindo Cordeiro de Souza, 184, Centro, na cidade de </w:t>
      </w:r>
      <w:proofErr w:type="spellStart"/>
      <w:r w:rsidRPr="00F84A20">
        <w:rPr>
          <w:rFonts w:ascii="Times New Roman" w:hAnsi="Times New Roman" w:cs="Times New Roman"/>
        </w:rPr>
        <w:t>Goioxim</w:t>
      </w:r>
      <w:proofErr w:type="spellEnd"/>
      <w:r w:rsidRPr="00F84A20">
        <w:rPr>
          <w:rFonts w:ascii="Times New Roman" w:hAnsi="Times New Roman" w:cs="Times New Roman"/>
        </w:rPr>
        <w:t>, Estado do</w:t>
      </w:r>
      <w:r w:rsidRPr="00F84A20">
        <w:rPr>
          <w:rFonts w:ascii="Times New Roman" w:hAnsi="Times New Roman" w:cs="Times New Roman"/>
          <w:spacing w:val="1"/>
        </w:rPr>
        <w:t xml:space="preserve"> </w:t>
      </w:r>
      <w:r w:rsidRPr="00F84A20">
        <w:rPr>
          <w:rFonts w:ascii="Times New Roman" w:hAnsi="Times New Roman" w:cs="Times New Roman"/>
        </w:rPr>
        <w:t>Paraná, inscrito no CNPJ sob o nº 01.607.627/0001-78, neste ato representada pela Prefeita Municipal de</w:t>
      </w:r>
      <w:r w:rsidRPr="00F84A20">
        <w:rPr>
          <w:rFonts w:ascii="Times New Roman" w:hAnsi="Times New Roman" w:cs="Times New Roman"/>
          <w:spacing w:val="1"/>
        </w:rPr>
        <w:t xml:space="preserve"> </w:t>
      </w:r>
      <w:proofErr w:type="spellStart"/>
      <w:r w:rsidRPr="00F84A20">
        <w:rPr>
          <w:rFonts w:ascii="Times New Roman" w:hAnsi="Times New Roman" w:cs="Times New Roman"/>
        </w:rPr>
        <w:t>Goioxim</w:t>
      </w:r>
      <w:proofErr w:type="spellEnd"/>
      <w:r w:rsidRPr="00F84A20">
        <w:rPr>
          <w:rFonts w:ascii="Times New Roman" w:hAnsi="Times New Roman" w:cs="Times New Roman"/>
        </w:rPr>
        <w:t>/PR, em pleno exercício de seu mandato e funções, o Sra. Mari Terezinha da Silva, portador(a) da</w:t>
      </w:r>
      <w:r w:rsidRPr="00F84A20">
        <w:rPr>
          <w:rFonts w:ascii="Times New Roman" w:hAnsi="Times New Roman" w:cs="Times New Roman"/>
          <w:spacing w:val="1"/>
        </w:rPr>
        <w:t xml:space="preserve"> </w:t>
      </w:r>
      <w:r w:rsidRPr="00F84A20">
        <w:rPr>
          <w:rFonts w:ascii="Times New Roman" w:hAnsi="Times New Roman" w:cs="Times New Roman"/>
        </w:rPr>
        <w:t>Carteira</w:t>
      </w:r>
      <w:r w:rsidRPr="00F84A20">
        <w:rPr>
          <w:rFonts w:ascii="Times New Roman" w:hAnsi="Times New Roman" w:cs="Times New Roman"/>
          <w:spacing w:val="9"/>
        </w:rPr>
        <w:t xml:space="preserve"> </w:t>
      </w:r>
      <w:r w:rsidRPr="00F84A20">
        <w:rPr>
          <w:rFonts w:ascii="Times New Roman" w:hAnsi="Times New Roman" w:cs="Times New Roman"/>
        </w:rPr>
        <w:t>de</w:t>
      </w:r>
      <w:r w:rsidRPr="00F84A20">
        <w:rPr>
          <w:rFonts w:ascii="Times New Roman" w:hAnsi="Times New Roman" w:cs="Times New Roman"/>
          <w:spacing w:val="9"/>
        </w:rPr>
        <w:t xml:space="preserve"> </w:t>
      </w:r>
      <w:r w:rsidRPr="00F84A20">
        <w:rPr>
          <w:rFonts w:ascii="Times New Roman" w:hAnsi="Times New Roman" w:cs="Times New Roman"/>
        </w:rPr>
        <w:t>Identidade</w:t>
      </w:r>
      <w:r w:rsidRPr="00F84A20">
        <w:rPr>
          <w:rFonts w:ascii="Times New Roman" w:hAnsi="Times New Roman" w:cs="Times New Roman"/>
          <w:spacing w:val="9"/>
        </w:rPr>
        <w:t xml:space="preserve"> </w:t>
      </w:r>
      <w:r w:rsidRPr="00F84A20">
        <w:rPr>
          <w:rFonts w:ascii="Times New Roman" w:hAnsi="Times New Roman" w:cs="Times New Roman"/>
        </w:rPr>
        <w:t>nº</w:t>
      </w:r>
      <w:r w:rsidRPr="00F84A20">
        <w:rPr>
          <w:rFonts w:ascii="Times New Roman" w:hAnsi="Times New Roman" w:cs="Times New Roman"/>
        </w:rPr>
        <w:tab/>
        <w:t>,</w:t>
      </w:r>
      <w:r w:rsidRPr="00F84A20">
        <w:rPr>
          <w:rFonts w:ascii="Times New Roman" w:hAnsi="Times New Roman" w:cs="Times New Roman"/>
          <w:spacing w:val="10"/>
        </w:rPr>
        <w:t xml:space="preserve"> </w:t>
      </w:r>
      <w:r w:rsidRPr="00F84A20">
        <w:rPr>
          <w:rFonts w:ascii="Times New Roman" w:hAnsi="Times New Roman" w:cs="Times New Roman"/>
        </w:rPr>
        <w:t>inscrito(a)</w:t>
      </w:r>
      <w:r w:rsidRPr="00F84A20">
        <w:rPr>
          <w:rFonts w:ascii="Times New Roman" w:hAnsi="Times New Roman" w:cs="Times New Roman"/>
          <w:spacing w:val="10"/>
        </w:rPr>
        <w:t xml:space="preserve"> </w:t>
      </w:r>
      <w:r w:rsidRPr="00F84A20">
        <w:rPr>
          <w:rFonts w:ascii="Times New Roman" w:hAnsi="Times New Roman" w:cs="Times New Roman"/>
        </w:rPr>
        <w:t>no</w:t>
      </w:r>
      <w:r w:rsidRPr="00F84A20">
        <w:rPr>
          <w:rFonts w:ascii="Times New Roman" w:hAnsi="Times New Roman" w:cs="Times New Roman"/>
          <w:spacing w:val="10"/>
        </w:rPr>
        <w:t xml:space="preserve"> </w:t>
      </w:r>
      <w:r w:rsidRPr="00F84A20">
        <w:rPr>
          <w:rFonts w:ascii="Times New Roman" w:hAnsi="Times New Roman" w:cs="Times New Roman"/>
        </w:rPr>
        <w:t>CPF</w:t>
      </w:r>
      <w:r w:rsidRPr="00F84A20">
        <w:rPr>
          <w:rFonts w:ascii="Times New Roman" w:eastAsia="Arial" w:hAnsi="Times New Roman" w:cs="Times New Roman"/>
        </w:rPr>
        <w:t xml:space="preserve">, doravante denominado </w:t>
      </w:r>
      <w:r w:rsidRPr="00F84A20">
        <w:rPr>
          <w:rFonts w:ascii="Times New Roman" w:eastAsia="Arial" w:hAnsi="Times New Roman" w:cs="Times New Roman"/>
          <w:b/>
          <w:bCs/>
        </w:rPr>
        <w:t>CONTRATANTE</w:t>
      </w:r>
      <w:r w:rsidRPr="00F84A20">
        <w:rPr>
          <w:rFonts w:ascii="Times New Roman" w:eastAsia="Arial" w:hAnsi="Times New Roman" w:cs="Times New Roman"/>
        </w:rPr>
        <w:t xml:space="preserve"> e, de outro lado, a empresa </w:t>
      </w:r>
      <w:proofErr w:type="spellStart"/>
      <w:r w:rsidRPr="00F84A20">
        <w:rPr>
          <w:rFonts w:ascii="Times New Roman" w:eastAsia="Arial" w:hAnsi="Times New Roman" w:cs="Times New Roman"/>
          <w:b/>
          <w:bCs/>
        </w:rPr>
        <w:t>xxxxxx</w:t>
      </w:r>
      <w:proofErr w:type="spellEnd"/>
      <w:r w:rsidRPr="00F84A20">
        <w:rPr>
          <w:rFonts w:ascii="Times New Roman" w:eastAsia="Arial" w:hAnsi="Times New Roman" w:cs="Times New Roman"/>
          <w:b/>
          <w:bCs/>
        </w:rPr>
        <w:t>,</w:t>
      </w:r>
      <w:r w:rsidRPr="00F84A20">
        <w:rPr>
          <w:rFonts w:ascii="Times New Roman" w:eastAsia="Arial" w:hAnsi="Times New Roman" w:cs="Times New Roman"/>
        </w:rPr>
        <w:t xml:space="preserve"> inscrita no CNPJ n.º </w:t>
      </w:r>
      <w:proofErr w:type="spellStart"/>
      <w:r w:rsidRPr="00F84A20">
        <w:rPr>
          <w:rFonts w:ascii="Times New Roman" w:eastAsia="Arial" w:hAnsi="Times New Roman" w:cs="Times New Roman"/>
        </w:rPr>
        <w:t>xxxxxxxx</w:t>
      </w:r>
      <w:proofErr w:type="spellEnd"/>
      <w:r w:rsidRPr="00F84A20">
        <w:rPr>
          <w:rFonts w:ascii="Times New Roman" w:eastAsia="Arial" w:hAnsi="Times New Roman" w:cs="Times New Roman"/>
        </w:rPr>
        <w:t xml:space="preserve">, situada a Rua </w:t>
      </w:r>
      <w:proofErr w:type="spellStart"/>
      <w:r w:rsidRPr="00F84A20">
        <w:rPr>
          <w:rFonts w:ascii="Times New Roman" w:eastAsia="Arial" w:hAnsi="Times New Roman" w:cs="Times New Roman"/>
        </w:rPr>
        <w:t>xx</w:t>
      </w:r>
      <w:proofErr w:type="spellEnd"/>
      <w:r w:rsidRPr="00F84A20">
        <w:rPr>
          <w:rFonts w:ascii="Times New Roman" w:eastAsia="Arial" w:hAnsi="Times New Roman" w:cs="Times New Roman"/>
        </w:rPr>
        <w:t xml:space="preserve">, n.º </w:t>
      </w:r>
      <w:proofErr w:type="spellStart"/>
      <w:r w:rsidRPr="00F84A20">
        <w:rPr>
          <w:rFonts w:ascii="Times New Roman" w:eastAsia="Arial" w:hAnsi="Times New Roman" w:cs="Times New Roman"/>
        </w:rPr>
        <w:t>xx</w:t>
      </w:r>
      <w:proofErr w:type="spellEnd"/>
      <w:r w:rsidRPr="00F84A20">
        <w:rPr>
          <w:rFonts w:ascii="Times New Roman" w:eastAsia="Arial" w:hAnsi="Times New Roman" w:cs="Times New Roman"/>
        </w:rPr>
        <w:t xml:space="preserve">, CEP </w:t>
      </w:r>
      <w:proofErr w:type="spellStart"/>
      <w:r w:rsidRPr="00F84A20">
        <w:rPr>
          <w:rFonts w:ascii="Times New Roman" w:eastAsia="Arial" w:hAnsi="Times New Roman" w:cs="Times New Roman"/>
        </w:rPr>
        <w:t>xxxx</w:t>
      </w:r>
      <w:proofErr w:type="spellEnd"/>
      <w:r w:rsidRPr="00F84A20">
        <w:rPr>
          <w:rFonts w:ascii="Times New Roman" w:eastAsia="Arial" w:hAnsi="Times New Roman" w:cs="Times New Roman"/>
        </w:rPr>
        <w:t xml:space="preserve">, neste ato representada pelo(a) </w:t>
      </w:r>
      <w:proofErr w:type="spellStart"/>
      <w:r w:rsidRPr="00F84A20">
        <w:rPr>
          <w:rFonts w:ascii="Times New Roman" w:eastAsia="Arial" w:hAnsi="Times New Roman" w:cs="Times New Roman"/>
        </w:rPr>
        <w:t>Sr</w:t>
      </w:r>
      <w:proofErr w:type="spellEnd"/>
      <w:r w:rsidRPr="00F84A20">
        <w:rPr>
          <w:rFonts w:ascii="Times New Roman" w:eastAsia="Arial" w:hAnsi="Times New Roman" w:cs="Times New Roman"/>
        </w:rPr>
        <w:t xml:space="preserve">(a). </w:t>
      </w:r>
      <w:proofErr w:type="spellStart"/>
      <w:r w:rsidRPr="00F84A20">
        <w:rPr>
          <w:rFonts w:ascii="Times New Roman" w:eastAsia="Arial" w:hAnsi="Times New Roman" w:cs="Times New Roman"/>
        </w:rPr>
        <w:t>xxxxxxx</w:t>
      </w:r>
      <w:proofErr w:type="spellEnd"/>
      <w:r w:rsidRPr="00F84A20">
        <w:rPr>
          <w:rFonts w:ascii="Times New Roman" w:eastAsia="Arial" w:hAnsi="Times New Roman" w:cs="Times New Roman"/>
        </w:rPr>
        <w:t xml:space="preserve">, brasileiro(a), portador(a) do(a) CPF/MF n.º </w:t>
      </w:r>
      <w:proofErr w:type="spellStart"/>
      <w:r w:rsidRPr="00F84A20">
        <w:rPr>
          <w:rFonts w:ascii="Times New Roman" w:eastAsia="Arial" w:hAnsi="Times New Roman" w:cs="Times New Roman"/>
        </w:rPr>
        <w:t>xxxxxxx</w:t>
      </w:r>
      <w:proofErr w:type="spellEnd"/>
      <w:r w:rsidRPr="00F84A20">
        <w:rPr>
          <w:rFonts w:ascii="Times New Roman" w:eastAsia="Arial" w:hAnsi="Times New Roman" w:cs="Times New Roman"/>
        </w:rPr>
        <w:t xml:space="preserve">, e cédula de identidade n.º </w:t>
      </w:r>
      <w:proofErr w:type="spellStart"/>
      <w:r w:rsidRPr="00F84A20">
        <w:rPr>
          <w:rFonts w:ascii="Times New Roman" w:eastAsia="Arial" w:hAnsi="Times New Roman" w:cs="Times New Roman"/>
        </w:rPr>
        <w:t>xxxxx</w:t>
      </w:r>
      <w:proofErr w:type="spellEnd"/>
      <w:r w:rsidRPr="00F84A20">
        <w:rPr>
          <w:rFonts w:ascii="Times New Roman" w:eastAsia="Arial" w:hAnsi="Times New Roman" w:cs="Times New Roman"/>
        </w:rPr>
        <w:t>, SSP/</w:t>
      </w:r>
      <w:proofErr w:type="spellStart"/>
      <w:r w:rsidRPr="00F84A20">
        <w:rPr>
          <w:rFonts w:ascii="Times New Roman" w:eastAsia="Arial" w:hAnsi="Times New Roman" w:cs="Times New Roman"/>
        </w:rPr>
        <w:t>xx</w:t>
      </w:r>
      <w:proofErr w:type="spellEnd"/>
      <w:r w:rsidRPr="00F84A20">
        <w:rPr>
          <w:rFonts w:ascii="Times New Roman" w:eastAsia="Arial" w:hAnsi="Times New Roman" w:cs="Times New Roman"/>
        </w:rPr>
        <w:t xml:space="preserve">, residente e domiciliado em </w:t>
      </w:r>
      <w:proofErr w:type="spellStart"/>
      <w:r w:rsidRPr="00F84A20">
        <w:rPr>
          <w:rFonts w:ascii="Times New Roman" w:eastAsia="Arial" w:hAnsi="Times New Roman" w:cs="Times New Roman"/>
        </w:rPr>
        <w:t>xxxxxxx</w:t>
      </w:r>
      <w:proofErr w:type="spellEnd"/>
      <w:r w:rsidRPr="00F84A20">
        <w:rPr>
          <w:rFonts w:ascii="Times New Roman" w:eastAsia="Arial" w:hAnsi="Times New Roman" w:cs="Times New Roman"/>
        </w:rPr>
        <w:t xml:space="preserve">, doravante denominado </w:t>
      </w:r>
      <w:r w:rsidRPr="00F84A20">
        <w:rPr>
          <w:rFonts w:ascii="Times New Roman" w:eastAsia="Arial" w:hAnsi="Times New Roman" w:cs="Times New Roman"/>
          <w:b/>
          <w:bCs/>
        </w:rPr>
        <w:t>CONTRATADA</w:t>
      </w:r>
      <w:r w:rsidRPr="00F84A20">
        <w:rPr>
          <w:rFonts w:ascii="Times New Roman" w:eastAsia="Arial" w:hAnsi="Times New Roman" w:cs="Times New Roman"/>
        </w:rPr>
        <w:t xml:space="preserve"> e em observância às disposições da Lei nº 14.133, de 1º de abril de 2021, e demais legislação aplicável, resolvem celebrar o presente Termo de Contrato, decorrente do</w:t>
      </w:r>
      <w:r w:rsidR="00D20E66" w:rsidRPr="00F84A20">
        <w:rPr>
          <w:rFonts w:ascii="Times New Roman" w:eastAsia="Arial" w:hAnsi="Times New Roman" w:cs="Times New Roman"/>
          <w:b/>
          <w:bCs/>
        </w:rPr>
        <w:t xml:space="preserve"> PREGÃO ELETRÔNICO Nº </w:t>
      </w:r>
      <w:r w:rsidR="009D57A8" w:rsidRPr="00F84A20">
        <w:rPr>
          <w:rFonts w:ascii="Times New Roman" w:eastAsia="Arial" w:hAnsi="Times New Roman" w:cs="Times New Roman"/>
          <w:b/>
          <w:bCs/>
        </w:rPr>
        <w:t>051/2024</w:t>
      </w:r>
      <w:r w:rsidRPr="00F84A20">
        <w:rPr>
          <w:rFonts w:ascii="Times New Roman" w:eastAsia="Arial" w:hAnsi="Times New Roman" w:cs="Times New Roman"/>
        </w:rPr>
        <w:t>, mediante as cláusulas e condições a seguir enunciadas.</w:t>
      </w:r>
    </w:p>
    <w:p w14:paraId="6A290583" w14:textId="77777777" w:rsidR="003A5EA4" w:rsidRPr="00F84A20" w:rsidRDefault="003A5EA4" w:rsidP="003A5EA4">
      <w:pPr>
        <w:spacing w:after="0" w:line="240" w:lineRule="auto"/>
        <w:jc w:val="both"/>
        <w:rPr>
          <w:rFonts w:ascii="Times New Roman" w:eastAsia="Arial" w:hAnsi="Times New Roman" w:cs="Times New Roman"/>
        </w:rPr>
      </w:pPr>
    </w:p>
    <w:p w14:paraId="42C556B2" w14:textId="77777777" w:rsidR="003A5EA4" w:rsidRPr="00F84A20" w:rsidRDefault="003A5EA4" w:rsidP="00683066">
      <w:pPr>
        <w:pStyle w:val="Nivel2"/>
        <w:numPr>
          <w:ilvl w:val="0"/>
          <w:numId w:val="18"/>
        </w:numPr>
        <w:spacing w:before="0" w:after="0" w:line="240" w:lineRule="auto"/>
        <w:rPr>
          <w:rFonts w:ascii="Times New Roman" w:hAnsi="Times New Roman" w:cs="Times New Roman"/>
          <w:b/>
          <w:bCs/>
          <w:color w:val="auto"/>
          <w:sz w:val="22"/>
          <w:szCs w:val="22"/>
        </w:rPr>
      </w:pPr>
      <w:r w:rsidRPr="00F84A20">
        <w:rPr>
          <w:rFonts w:ascii="Times New Roman" w:hAnsi="Times New Roman" w:cs="Times New Roman"/>
          <w:b/>
          <w:bCs/>
          <w:color w:val="auto"/>
          <w:sz w:val="22"/>
          <w:szCs w:val="22"/>
        </w:rPr>
        <w:t>CLÁUSULA PRIMEIRA – OBJETO (</w:t>
      </w:r>
      <w:hyperlink r:id="rId62" w:anchor="art92" w:history="1">
        <w:r w:rsidRPr="00F84A20">
          <w:rPr>
            <w:rStyle w:val="Hyperlink"/>
            <w:rFonts w:ascii="Times New Roman" w:hAnsi="Times New Roman" w:cs="Times New Roman"/>
            <w:b/>
            <w:bCs/>
            <w:color w:val="auto"/>
            <w:sz w:val="22"/>
            <w:szCs w:val="22"/>
          </w:rPr>
          <w:t>art. 92, I e II</w:t>
        </w:r>
      </w:hyperlink>
      <w:r w:rsidRPr="00F84A20">
        <w:rPr>
          <w:rFonts w:ascii="Times New Roman" w:hAnsi="Times New Roman" w:cs="Times New Roman"/>
          <w:b/>
          <w:bCs/>
          <w:color w:val="auto"/>
          <w:sz w:val="22"/>
          <w:szCs w:val="22"/>
        </w:rPr>
        <w:t>)</w:t>
      </w:r>
    </w:p>
    <w:p w14:paraId="279BB7EB" w14:textId="6D4C91FC" w:rsidR="003A5EA4" w:rsidRPr="00F84A20" w:rsidRDefault="003A5EA4" w:rsidP="00683066">
      <w:pPr>
        <w:pStyle w:val="Nivel2"/>
        <w:numPr>
          <w:ilvl w:val="1"/>
          <w:numId w:val="19"/>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O ob</w:t>
      </w:r>
      <w:r w:rsidR="00D20E66" w:rsidRPr="00F84A20">
        <w:rPr>
          <w:rFonts w:ascii="Times New Roman" w:hAnsi="Times New Roman" w:cs="Times New Roman"/>
          <w:color w:val="auto"/>
          <w:sz w:val="22"/>
          <w:szCs w:val="22"/>
        </w:rPr>
        <w:t>jeto do presente instrumento é a</w:t>
      </w:r>
      <w:proofErr w:type="gramStart"/>
      <w:r w:rsidR="00960E3D" w:rsidRPr="00F84A20">
        <w:rPr>
          <w:rFonts w:ascii="Times New Roman" w:hAnsi="Times New Roman" w:cs="Times New Roman"/>
          <w:b/>
          <w:color w:val="auto"/>
          <w:sz w:val="22"/>
          <w:szCs w:val="22"/>
        </w:rPr>
        <w:t xml:space="preserve">: </w:t>
      </w:r>
      <w:r w:rsidRPr="00F84A20">
        <w:rPr>
          <w:rFonts w:ascii="Times New Roman" w:hAnsi="Times New Roman" w:cs="Times New Roman"/>
          <w:color w:val="auto"/>
          <w:sz w:val="22"/>
          <w:szCs w:val="22"/>
        </w:rPr>
        <w:t>,</w:t>
      </w:r>
      <w:proofErr w:type="gramEnd"/>
      <w:r w:rsidRPr="00F84A20">
        <w:rPr>
          <w:rFonts w:ascii="Times New Roman" w:hAnsi="Times New Roman" w:cs="Times New Roman"/>
          <w:color w:val="auto"/>
          <w:sz w:val="22"/>
          <w:szCs w:val="22"/>
        </w:rPr>
        <w:t xml:space="preserve"> nas condições estabelecidas no Termo de Referência. </w:t>
      </w:r>
    </w:p>
    <w:p w14:paraId="1BEB7044" w14:textId="77777777" w:rsidR="003A5EA4" w:rsidRPr="00F84A20" w:rsidRDefault="003A5EA4" w:rsidP="00683066">
      <w:pPr>
        <w:pStyle w:val="Nivel2"/>
        <w:numPr>
          <w:ilvl w:val="1"/>
          <w:numId w:val="19"/>
        </w:numPr>
        <w:spacing w:before="0" w:after="0" w:line="240" w:lineRule="auto"/>
        <w:rPr>
          <w:rFonts w:ascii="Times New Roman" w:hAnsi="Times New Roman" w:cs="Times New Roman"/>
          <w:color w:val="auto"/>
          <w:sz w:val="22"/>
          <w:szCs w:val="22"/>
        </w:rPr>
      </w:pPr>
      <w:r w:rsidRPr="00F84A20">
        <w:rPr>
          <w:rFonts w:ascii="Times New Roman" w:hAnsi="Times New Roman" w:cs="Times New Roman"/>
          <w:color w:val="auto"/>
          <w:sz w:val="22"/>
          <w:szCs w:val="22"/>
        </w:rPr>
        <w:t>Objeto da contratação: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4"/>
        <w:gridCol w:w="2537"/>
        <w:gridCol w:w="1811"/>
        <w:gridCol w:w="1894"/>
        <w:gridCol w:w="2679"/>
      </w:tblGrid>
      <w:tr w:rsidR="003A5EA4" w:rsidRPr="00F84A20" w14:paraId="52919FE8" w14:textId="77777777" w:rsidTr="00C43261">
        <w:trPr>
          <w:trHeight w:val="315"/>
          <w:jc w:val="center"/>
        </w:trPr>
        <w:tc>
          <w:tcPr>
            <w:tcW w:w="625" w:type="pct"/>
            <w:shd w:val="clear" w:color="auto" w:fill="auto"/>
            <w:noWrap/>
            <w:vAlign w:val="center"/>
            <w:hideMark/>
          </w:tcPr>
          <w:p w14:paraId="323E9587" w14:textId="77777777" w:rsidR="003A5EA4" w:rsidRPr="00F84A20" w:rsidRDefault="003A5EA4" w:rsidP="00C43261">
            <w:pPr>
              <w:spacing w:after="0" w:line="240" w:lineRule="auto"/>
              <w:jc w:val="center"/>
              <w:rPr>
                <w:rFonts w:ascii="Times New Roman" w:eastAsia="Times New Roman" w:hAnsi="Times New Roman" w:cs="Times New Roman"/>
              </w:rPr>
            </w:pPr>
            <w:r w:rsidRPr="00F84A20">
              <w:rPr>
                <w:rFonts w:ascii="Times New Roman" w:eastAsia="Times New Roman" w:hAnsi="Times New Roman" w:cs="Times New Roman"/>
              </w:rPr>
              <w:t>ITEM</w:t>
            </w:r>
          </w:p>
        </w:tc>
        <w:tc>
          <w:tcPr>
            <w:tcW w:w="1244" w:type="pct"/>
            <w:shd w:val="clear" w:color="auto" w:fill="auto"/>
            <w:noWrap/>
            <w:vAlign w:val="center"/>
            <w:hideMark/>
          </w:tcPr>
          <w:p w14:paraId="25FB380F" w14:textId="77777777" w:rsidR="003A5EA4" w:rsidRPr="00F84A20" w:rsidRDefault="003A5EA4" w:rsidP="00C43261">
            <w:pPr>
              <w:spacing w:after="0" w:line="240" w:lineRule="auto"/>
              <w:jc w:val="center"/>
              <w:rPr>
                <w:rFonts w:ascii="Times New Roman" w:eastAsia="Times New Roman" w:hAnsi="Times New Roman" w:cs="Times New Roman"/>
              </w:rPr>
            </w:pPr>
            <w:r w:rsidRPr="00F84A20">
              <w:rPr>
                <w:rFonts w:ascii="Times New Roman" w:eastAsia="Times New Roman" w:hAnsi="Times New Roman" w:cs="Times New Roman"/>
              </w:rPr>
              <w:t>DESCRIÇÃO</w:t>
            </w:r>
          </w:p>
        </w:tc>
        <w:tc>
          <w:tcPr>
            <w:tcW w:w="888" w:type="pct"/>
            <w:shd w:val="clear" w:color="auto" w:fill="auto"/>
            <w:noWrap/>
            <w:vAlign w:val="center"/>
            <w:hideMark/>
          </w:tcPr>
          <w:p w14:paraId="31A24D06" w14:textId="77777777" w:rsidR="003A5EA4" w:rsidRPr="00F84A20" w:rsidRDefault="003A5EA4" w:rsidP="00C43261">
            <w:pPr>
              <w:spacing w:after="0" w:line="240" w:lineRule="auto"/>
              <w:jc w:val="center"/>
              <w:rPr>
                <w:rFonts w:ascii="Times New Roman" w:eastAsia="Times New Roman" w:hAnsi="Times New Roman" w:cs="Times New Roman"/>
              </w:rPr>
            </w:pPr>
            <w:r w:rsidRPr="00F84A20">
              <w:rPr>
                <w:rFonts w:ascii="Times New Roman" w:eastAsia="Times New Roman" w:hAnsi="Times New Roman" w:cs="Times New Roman"/>
              </w:rPr>
              <w:t>QUANT.</w:t>
            </w:r>
          </w:p>
        </w:tc>
        <w:tc>
          <w:tcPr>
            <w:tcW w:w="929" w:type="pct"/>
            <w:shd w:val="clear" w:color="auto" w:fill="auto"/>
            <w:noWrap/>
            <w:vAlign w:val="center"/>
            <w:hideMark/>
          </w:tcPr>
          <w:p w14:paraId="3A71B426" w14:textId="77777777" w:rsidR="003A5EA4" w:rsidRPr="00F84A20" w:rsidRDefault="003A5EA4" w:rsidP="00C43261">
            <w:pPr>
              <w:spacing w:after="0" w:line="240" w:lineRule="auto"/>
              <w:jc w:val="center"/>
              <w:rPr>
                <w:rFonts w:ascii="Times New Roman" w:eastAsia="Times New Roman" w:hAnsi="Times New Roman" w:cs="Times New Roman"/>
                <w:b/>
                <w:bCs/>
              </w:rPr>
            </w:pPr>
            <w:r w:rsidRPr="00F84A20">
              <w:rPr>
                <w:rFonts w:ascii="Times New Roman" w:eastAsia="Times New Roman" w:hAnsi="Times New Roman" w:cs="Times New Roman"/>
                <w:b/>
                <w:bCs/>
              </w:rPr>
              <w:t>VLR UNI</w:t>
            </w:r>
          </w:p>
        </w:tc>
        <w:tc>
          <w:tcPr>
            <w:tcW w:w="1314" w:type="pct"/>
            <w:shd w:val="clear" w:color="auto" w:fill="auto"/>
            <w:noWrap/>
            <w:vAlign w:val="center"/>
            <w:hideMark/>
          </w:tcPr>
          <w:p w14:paraId="3718EEE5" w14:textId="77777777" w:rsidR="003A5EA4" w:rsidRPr="00F84A20" w:rsidRDefault="003A5EA4" w:rsidP="00C43261">
            <w:pPr>
              <w:spacing w:after="0" w:line="240" w:lineRule="auto"/>
              <w:jc w:val="center"/>
              <w:rPr>
                <w:rFonts w:ascii="Times New Roman" w:eastAsia="Times New Roman" w:hAnsi="Times New Roman" w:cs="Times New Roman"/>
                <w:b/>
                <w:bCs/>
              </w:rPr>
            </w:pPr>
            <w:r w:rsidRPr="00F84A20">
              <w:rPr>
                <w:rFonts w:ascii="Times New Roman" w:eastAsia="Times New Roman" w:hAnsi="Times New Roman" w:cs="Times New Roman"/>
                <w:b/>
                <w:bCs/>
              </w:rPr>
              <w:t>VLR TOTAL</w:t>
            </w:r>
          </w:p>
        </w:tc>
      </w:tr>
      <w:tr w:rsidR="003A5EA4" w:rsidRPr="00F84A20" w14:paraId="61D2FFB5" w14:textId="77777777" w:rsidTr="00C43261">
        <w:trPr>
          <w:trHeight w:val="834"/>
          <w:jc w:val="center"/>
        </w:trPr>
        <w:tc>
          <w:tcPr>
            <w:tcW w:w="625" w:type="pct"/>
            <w:shd w:val="clear" w:color="auto" w:fill="auto"/>
            <w:noWrap/>
            <w:vAlign w:val="center"/>
          </w:tcPr>
          <w:p w14:paraId="37B06385" w14:textId="77777777" w:rsidR="003A5EA4" w:rsidRPr="00F84A20" w:rsidRDefault="003A5EA4" w:rsidP="00C43261">
            <w:pPr>
              <w:spacing w:after="0" w:line="240" w:lineRule="auto"/>
              <w:jc w:val="center"/>
              <w:rPr>
                <w:rFonts w:ascii="Times New Roman" w:eastAsia="Times New Roman" w:hAnsi="Times New Roman" w:cs="Times New Roman"/>
              </w:rPr>
            </w:pPr>
          </w:p>
        </w:tc>
        <w:tc>
          <w:tcPr>
            <w:tcW w:w="1244" w:type="pct"/>
            <w:shd w:val="clear" w:color="auto" w:fill="auto"/>
            <w:vAlign w:val="center"/>
          </w:tcPr>
          <w:p w14:paraId="04E6AFCD" w14:textId="77777777" w:rsidR="003A5EA4" w:rsidRPr="00F84A20" w:rsidRDefault="003A5EA4" w:rsidP="00C43261">
            <w:pPr>
              <w:spacing w:after="0" w:line="240" w:lineRule="auto"/>
              <w:rPr>
                <w:rFonts w:ascii="Times New Roman" w:eastAsia="Times New Roman" w:hAnsi="Times New Roman" w:cs="Times New Roman"/>
              </w:rPr>
            </w:pPr>
          </w:p>
        </w:tc>
        <w:tc>
          <w:tcPr>
            <w:tcW w:w="888" w:type="pct"/>
            <w:shd w:val="clear" w:color="auto" w:fill="auto"/>
            <w:noWrap/>
            <w:vAlign w:val="center"/>
          </w:tcPr>
          <w:p w14:paraId="20F2EDB8" w14:textId="77777777" w:rsidR="003A5EA4" w:rsidRPr="00F84A20" w:rsidRDefault="003A5EA4" w:rsidP="00C43261">
            <w:pPr>
              <w:spacing w:after="0" w:line="240" w:lineRule="auto"/>
              <w:jc w:val="center"/>
              <w:rPr>
                <w:rFonts w:ascii="Times New Roman" w:eastAsia="Times New Roman" w:hAnsi="Times New Roman" w:cs="Times New Roman"/>
              </w:rPr>
            </w:pPr>
          </w:p>
        </w:tc>
        <w:tc>
          <w:tcPr>
            <w:tcW w:w="929" w:type="pct"/>
            <w:shd w:val="clear" w:color="auto" w:fill="auto"/>
            <w:noWrap/>
            <w:vAlign w:val="center"/>
          </w:tcPr>
          <w:p w14:paraId="22965FB2" w14:textId="77777777" w:rsidR="003A5EA4" w:rsidRPr="00F84A20" w:rsidRDefault="003A5EA4" w:rsidP="00C43261">
            <w:pPr>
              <w:spacing w:after="0" w:line="240" w:lineRule="auto"/>
              <w:jc w:val="center"/>
              <w:rPr>
                <w:rFonts w:ascii="Times New Roman" w:eastAsia="Times New Roman" w:hAnsi="Times New Roman" w:cs="Times New Roman"/>
              </w:rPr>
            </w:pPr>
          </w:p>
        </w:tc>
        <w:tc>
          <w:tcPr>
            <w:tcW w:w="1314" w:type="pct"/>
            <w:shd w:val="clear" w:color="auto" w:fill="auto"/>
            <w:noWrap/>
            <w:vAlign w:val="center"/>
          </w:tcPr>
          <w:p w14:paraId="7DE1FDD0" w14:textId="77777777" w:rsidR="003A5EA4" w:rsidRPr="00F84A20" w:rsidRDefault="003A5EA4" w:rsidP="00C43261">
            <w:pPr>
              <w:spacing w:after="0" w:line="240" w:lineRule="auto"/>
              <w:jc w:val="center"/>
              <w:rPr>
                <w:rFonts w:ascii="Times New Roman" w:eastAsia="Times New Roman" w:hAnsi="Times New Roman" w:cs="Times New Roman"/>
              </w:rPr>
            </w:pPr>
          </w:p>
        </w:tc>
      </w:tr>
      <w:tr w:rsidR="003A5EA4" w:rsidRPr="00F84A20" w14:paraId="32DA8E62" w14:textId="77777777" w:rsidTr="00C43261">
        <w:trPr>
          <w:trHeight w:val="315"/>
          <w:jc w:val="center"/>
        </w:trPr>
        <w:tc>
          <w:tcPr>
            <w:tcW w:w="3686" w:type="pct"/>
            <w:gridSpan w:val="4"/>
            <w:shd w:val="clear" w:color="auto" w:fill="auto"/>
            <w:noWrap/>
            <w:vAlign w:val="bottom"/>
            <w:hideMark/>
          </w:tcPr>
          <w:p w14:paraId="76A8B95D" w14:textId="77777777" w:rsidR="003A5EA4" w:rsidRPr="00F84A20" w:rsidRDefault="003A5EA4" w:rsidP="00C43261">
            <w:pPr>
              <w:spacing w:after="0" w:line="240" w:lineRule="auto"/>
              <w:jc w:val="right"/>
              <w:rPr>
                <w:rFonts w:ascii="Times New Roman" w:eastAsia="Times New Roman" w:hAnsi="Times New Roman" w:cs="Times New Roman"/>
                <w:b/>
                <w:bCs/>
              </w:rPr>
            </w:pPr>
            <w:r w:rsidRPr="00F84A20">
              <w:rPr>
                <w:rFonts w:ascii="Times New Roman" w:eastAsia="Times New Roman" w:hAnsi="Times New Roman" w:cs="Times New Roman"/>
              </w:rPr>
              <w:t>   </w:t>
            </w:r>
            <w:r w:rsidRPr="00F84A20">
              <w:rPr>
                <w:rFonts w:ascii="Times New Roman" w:eastAsia="Times New Roman" w:hAnsi="Times New Roman" w:cs="Times New Roman"/>
                <w:b/>
                <w:bCs/>
              </w:rPr>
              <w:t>TOTAL</w:t>
            </w:r>
          </w:p>
        </w:tc>
        <w:tc>
          <w:tcPr>
            <w:tcW w:w="1314" w:type="pct"/>
            <w:shd w:val="clear" w:color="auto" w:fill="auto"/>
            <w:noWrap/>
            <w:vAlign w:val="bottom"/>
            <w:hideMark/>
          </w:tcPr>
          <w:p w14:paraId="41DC133B" w14:textId="77777777" w:rsidR="003A5EA4" w:rsidRPr="00F84A20" w:rsidRDefault="003A5EA4" w:rsidP="00C43261">
            <w:pPr>
              <w:spacing w:after="0" w:line="240" w:lineRule="auto"/>
              <w:jc w:val="right"/>
              <w:rPr>
                <w:rFonts w:ascii="Times New Roman" w:eastAsia="Times New Roman" w:hAnsi="Times New Roman" w:cs="Times New Roman"/>
                <w:b/>
                <w:bCs/>
              </w:rPr>
            </w:pPr>
          </w:p>
        </w:tc>
      </w:tr>
    </w:tbl>
    <w:p w14:paraId="0595182D"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43CD3044"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Vinculam esta contratação, independentemente de transcrição:</w:t>
      </w:r>
    </w:p>
    <w:p w14:paraId="31C18A34" w14:textId="77777777" w:rsidR="003A5EA4" w:rsidRPr="00F84A20" w:rsidRDefault="003A5EA4" w:rsidP="00683066">
      <w:pPr>
        <w:pStyle w:val="Nivel3"/>
        <w:numPr>
          <w:ilvl w:val="2"/>
          <w:numId w:val="19"/>
        </w:numPr>
        <w:spacing w:before="0" w:after="0" w:line="240" w:lineRule="auto"/>
        <w:ind w:left="284"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Termo de Referência;</w:t>
      </w:r>
    </w:p>
    <w:p w14:paraId="68DFBD23" w14:textId="77777777" w:rsidR="003A5EA4" w:rsidRPr="00F84A20" w:rsidRDefault="003A5EA4" w:rsidP="00683066">
      <w:pPr>
        <w:pStyle w:val="Nivel3"/>
        <w:numPr>
          <w:ilvl w:val="2"/>
          <w:numId w:val="19"/>
        </w:numPr>
        <w:spacing w:before="0" w:after="0" w:line="240" w:lineRule="auto"/>
        <w:ind w:left="284"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Edital da Licitação;</w:t>
      </w:r>
    </w:p>
    <w:p w14:paraId="6A67D628" w14:textId="77777777" w:rsidR="003A5EA4" w:rsidRPr="00F84A20" w:rsidRDefault="003A5EA4" w:rsidP="00683066">
      <w:pPr>
        <w:pStyle w:val="Nivel3"/>
        <w:numPr>
          <w:ilvl w:val="2"/>
          <w:numId w:val="19"/>
        </w:numPr>
        <w:spacing w:before="0" w:after="0" w:line="240" w:lineRule="auto"/>
        <w:ind w:left="284"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Proposta da contratada;</w:t>
      </w:r>
    </w:p>
    <w:p w14:paraId="2C8FB2B2" w14:textId="77777777" w:rsidR="003A5EA4" w:rsidRPr="00F84A20" w:rsidRDefault="003A5EA4" w:rsidP="00683066">
      <w:pPr>
        <w:pStyle w:val="Nivel3"/>
        <w:numPr>
          <w:ilvl w:val="2"/>
          <w:numId w:val="19"/>
        </w:numPr>
        <w:spacing w:before="0" w:after="0" w:line="240" w:lineRule="auto"/>
        <w:ind w:left="284"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Eventuais anexos dos documentos supracitados.</w:t>
      </w:r>
    </w:p>
    <w:p w14:paraId="19B559D0" w14:textId="77777777" w:rsidR="000A2BCF" w:rsidRDefault="000A2BCF" w:rsidP="000A2BCF">
      <w:pPr>
        <w:pStyle w:val="Nivel3"/>
        <w:numPr>
          <w:ilvl w:val="0"/>
          <w:numId w:val="0"/>
        </w:numPr>
        <w:spacing w:before="0" w:after="0" w:line="240" w:lineRule="auto"/>
        <w:ind w:left="284" w:hanging="284"/>
        <w:rPr>
          <w:rFonts w:ascii="Times New Roman" w:hAnsi="Times New Roman" w:cs="Times New Roman"/>
          <w:b/>
          <w:bCs/>
          <w:color w:val="auto"/>
          <w:sz w:val="22"/>
          <w:szCs w:val="22"/>
        </w:rPr>
      </w:pPr>
    </w:p>
    <w:p w14:paraId="7755681C" w14:textId="77777777" w:rsidR="000A2BCF" w:rsidRDefault="000A2BCF" w:rsidP="000A2BCF">
      <w:pPr>
        <w:pStyle w:val="Nivel3"/>
        <w:numPr>
          <w:ilvl w:val="0"/>
          <w:numId w:val="0"/>
        </w:numPr>
        <w:spacing w:before="0" w:after="0" w:line="240" w:lineRule="auto"/>
        <w:ind w:left="284" w:hanging="284"/>
        <w:rPr>
          <w:rFonts w:ascii="Times New Roman" w:hAnsi="Times New Roman" w:cs="Times New Roman"/>
          <w:color w:val="auto"/>
          <w:sz w:val="22"/>
          <w:szCs w:val="22"/>
        </w:rPr>
      </w:pPr>
      <w:r w:rsidRPr="000A2BCF">
        <w:rPr>
          <w:rFonts w:ascii="Times New Roman" w:hAnsi="Times New Roman" w:cs="Times New Roman"/>
          <w:b/>
          <w:bCs/>
          <w:color w:val="auto"/>
          <w:sz w:val="22"/>
          <w:szCs w:val="22"/>
        </w:rPr>
        <w:t>Do Prazo, das Condições de Entrega e Recebimento do Objeto</w:t>
      </w:r>
      <w:r w:rsidRPr="000A2BCF">
        <w:rPr>
          <w:rFonts w:ascii="Times New Roman" w:hAnsi="Times New Roman" w:cs="Times New Roman"/>
          <w:color w:val="auto"/>
          <w:sz w:val="22"/>
          <w:szCs w:val="22"/>
        </w:rPr>
        <w:t xml:space="preserve"> </w:t>
      </w:r>
    </w:p>
    <w:p w14:paraId="7B573062" w14:textId="77777777" w:rsidR="000A2BCF" w:rsidRDefault="000A2BCF" w:rsidP="000A2BCF">
      <w:pPr>
        <w:pStyle w:val="Nivel3"/>
        <w:numPr>
          <w:ilvl w:val="0"/>
          <w:numId w:val="0"/>
        </w:numPr>
        <w:spacing w:before="0" w:after="0" w:line="240" w:lineRule="auto"/>
        <w:ind w:firstLine="851"/>
        <w:rPr>
          <w:rFonts w:ascii="Times New Roman" w:hAnsi="Times New Roman" w:cs="Times New Roman"/>
          <w:color w:val="auto"/>
          <w:sz w:val="22"/>
          <w:szCs w:val="22"/>
        </w:rPr>
      </w:pPr>
      <w:r w:rsidRPr="000A2BCF">
        <w:rPr>
          <w:rFonts w:ascii="Times New Roman" w:hAnsi="Times New Roman" w:cs="Times New Roman"/>
          <w:color w:val="auto"/>
          <w:sz w:val="22"/>
          <w:szCs w:val="22"/>
        </w:rPr>
        <w:t>O prazo de entrega do objeto deverá ser conforme as determinações constantes no Termo de Referência – Anexo I.</w:t>
      </w:r>
    </w:p>
    <w:p w14:paraId="6077CA4F" w14:textId="77777777" w:rsidR="000A2BCF" w:rsidRDefault="000A2BCF" w:rsidP="000A2BCF">
      <w:pPr>
        <w:pStyle w:val="Nivel3"/>
        <w:numPr>
          <w:ilvl w:val="0"/>
          <w:numId w:val="0"/>
        </w:numPr>
        <w:spacing w:before="0" w:after="0" w:line="240" w:lineRule="auto"/>
        <w:ind w:firstLine="851"/>
        <w:rPr>
          <w:rFonts w:ascii="Times New Roman" w:hAnsi="Times New Roman" w:cs="Times New Roman"/>
          <w:color w:val="auto"/>
          <w:sz w:val="22"/>
          <w:szCs w:val="22"/>
        </w:rPr>
      </w:pPr>
      <w:r w:rsidRPr="000A2BCF">
        <w:rPr>
          <w:rFonts w:ascii="Times New Roman" w:hAnsi="Times New Roman" w:cs="Times New Roman"/>
          <w:color w:val="auto"/>
          <w:sz w:val="22"/>
          <w:szCs w:val="22"/>
        </w:rPr>
        <w:t>A execução do objeto será solicitada à contratada para a prestação do serviço no prazo mínimo de 15 (quinze) dias corridos antes do evento, contados a partir do recebimento da Ordem de Serviço e da Nota de Empenho, podendo este prazo, ser prorrogado, desde que analisadas e aceitas as razões do pedido de prorrogação pelo Órgão Solicitante, acompanhado da nota fiscal emitida referente ao produto requisitado, devendo esta ser conferida e atestada por servidor competente.</w:t>
      </w:r>
    </w:p>
    <w:p w14:paraId="1678D9D2" w14:textId="77777777" w:rsidR="000A2BCF" w:rsidRDefault="000A2BCF" w:rsidP="000A2BCF">
      <w:pPr>
        <w:pStyle w:val="Nivel3"/>
        <w:numPr>
          <w:ilvl w:val="0"/>
          <w:numId w:val="0"/>
        </w:numPr>
        <w:spacing w:before="0" w:after="0" w:line="240" w:lineRule="auto"/>
        <w:ind w:firstLine="851"/>
        <w:rPr>
          <w:rFonts w:ascii="Times New Roman" w:hAnsi="Times New Roman" w:cs="Times New Roman"/>
          <w:color w:val="auto"/>
          <w:sz w:val="22"/>
          <w:szCs w:val="22"/>
        </w:rPr>
      </w:pPr>
      <w:r w:rsidRPr="000A2BCF">
        <w:rPr>
          <w:rFonts w:ascii="Times New Roman" w:hAnsi="Times New Roman" w:cs="Times New Roman"/>
          <w:color w:val="auto"/>
          <w:sz w:val="22"/>
          <w:szCs w:val="22"/>
        </w:rPr>
        <w:t>Todas as estruturas objeto deste Contrato deverão – OBRIGATÓRIAMENTE, estar montadas/prontas em até 24 (vinte e quatro) horas antes da realização do evento.</w:t>
      </w:r>
    </w:p>
    <w:p w14:paraId="1FC71B4D" w14:textId="5A916266" w:rsidR="003A5EA4" w:rsidRDefault="000A2BCF" w:rsidP="000A2BCF">
      <w:pPr>
        <w:pStyle w:val="Nivel3"/>
        <w:numPr>
          <w:ilvl w:val="0"/>
          <w:numId w:val="0"/>
        </w:numPr>
        <w:spacing w:before="0" w:after="0" w:line="240" w:lineRule="auto"/>
        <w:ind w:firstLine="851"/>
        <w:rPr>
          <w:rFonts w:ascii="Times New Roman" w:hAnsi="Times New Roman" w:cs="Times New Roman"/>
          <w:color w:val="auto"/>
          <w:sz w:val="22"/>
          <w:szCs w:val="22"/>
        </w:rPr>
      </w:pPr>
      <w:r w:rsidRPr="000A2BCF">
        <w:rPr>
          <w:rFonts w:ascii="Times New Roman" w:hAnsi="Times New Roman" w:cs="Times New Roman"/>
          <w:color w:val="auto"/>
          <w:sz w:val="22"/>
          <w:szCs w:val="22"/>
        </w:rPr>
        <w:t>O objeto deverá atender às exigências de qualidade, observados os padrões e normas baixadas pelos órgãos competentes de controle de qualidade industrial - ABNT, INMETRO, etc. - atentando-se o proponente, principalmente para as prescrições do artigo 39, inciso VIII da Lei nº 8.078/90 (Código de Defesa do Consumidor).</w:t>
      </w:r>
    </w:p>
    <w:p w14:paraId="676434A9" w14:textId="77777777" w:rsidR="000A2BCF" w:rsidRPr="00F84A20" w:rsidRDefault="000A2BCF" w:rsidP="000A2BCF">
      <w:pPr>
        <w:pStyle w:val="Nivel3"/>
        <w:numPr>
          <w:ilvl w:val="0"/>
          <w:numId w:val="0"/>
        </w:numPr>
        <w:spacing w:before="0" w:after="0" w:line="240" w:lineRule="auto"/>
        <w:ind w:left="284" w:hanging="284"/>
        <w:rPr>
          <w:rFonts w:ascii="Times New Roman" w:hAnsi="Times New Roman" w:cs="Times New Roman"/>
          <w:color w:val="auto"/>
          <w:sz w:val="22"/>
          <w:szCs w:val="22"/>
        </w:rPr>
      </w:pPr>
    </w:p>
    <w:p w14:paraId="346F1B23"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SEGUNDA – VIGÊNCIA E PRORROGAÇÃO</w:t>
      </w:r>
    </w:p>
    <w:p w14:paraId="2570D01A" w14:textId="77777777" w:rsidR="003A5EA4" w:rsidRPr="00F84A20" w:rsidRDefault="003A5EA4" w:rsidP="00683066">
      <w:pPr>
        <w:pStyle w:val="Nvel2-Red"/>
        <w:numPr>
          <w:ilvl w:val="1"/>
          <w:numId w:val="19"/>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 xml:space="preserve">O prazo de vigência da contratação é de 12 (doze) meses contados da assinatura do presente termo, na forma do </w:t>
      </w:r>
      <w:hyperlink r:id="rId63" w:anchor="art105" w:history="1">
        <w:r w:rsidRPr="00F84A20">
          <w:rPr>
            <w:rStyle w:val="Hyperlink"/>
            <w:rFonts w:ascii="Times New Roman" w:hAnsi="Times New Roman" w:cs="Times New Roman"/>
            <w:i w:val="0"/>
            <w:iCs w:val="0"/>
            <w:color w:val="auto"/>
            <w:sz w:val="22"/>
            <w:szCs w:val="22"/>
          </w:rPr>
          <w:t>artigo 105 da Lei n° 14.133, de 2021</w:t>
        </w:r>
      </w:hyperlink>
      <w:r w:rsidRPr="00F84A20">
        <w:rPr>
          <w:rFonts w:ascii="Times New Roman" w:hAnsi="Times New Roman" w:cs="Times New Roman"/>
          <w:i w:val="0"/>
          <w:iCs w:val="0"/>
          <w:color w:val="auto"/>
          <w:sz w:val="22"/>
          <w:szCs w:val="22"/>
        </w:rPr>
        <w:t>.</w:t>
      </w:r>
    </w:p>
    <w:p w14:paraId="73EC4CBC" w14:textId="77777777" w:rsidR="003A5EA4" w:rsidRPr="00F84A20" w:rsidRDefault="003A5EA4" w:rsidP="00683066">
      <w:pPr>
        <w:pStyle w:val="Nvel2-Red"/>
        <w:numPr>
          <w:ilvl w:val="1"/>
          <w:numId w:val="19"/>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A prorrogação de contrato deverá ser promovida mediante celebração de termo aditivo.</w:t>
      </w:r>
    </w:p>
    <w:p w14:paraId="4B48B997" w14:textId="77777777" w:rsidR="003A5EA4" w:rsidRPr="00F84A20" w:rsidRDefault="003A5EA4" w:rsidP="00683066">
      <w:pPr>
        <w:pStyle w:val="Nvel2-Red"/>
        <w:numPr>
          <w:ilvl w:val="1"/>
          <w:numId w:val="19"/>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lastRenderedPageBreak/>
        <w:t>O contrato não poderá ser prorrogado quando o contratado tiver sido penalizado nas sanções de declaração de inidoneidade ou impedimento de licitar e contratar com poder público, observadas as abrangências de aplicação.</w:t>
      </w:r>
    </w:p>
    <w:p w14:paraId="4004A1E8" w14:textId="77777777" w:rsidR="003A5EA4" w:rsidRPr="00F84A20" w:rsidRDefault="003A5EA4" w:rsidP="003A5EA4">
      <w:pPr>
        <w:pStyle w:val="Nvel2-Red"/>
        <w:numPr>
          <w:ilvl w:val="0"/>
          <w:numId w:val="0"/>
        </w:numPr>
        <w:spacing w:before="0" w:after="0" w:line="240" w:lineRule="auto"/>
        <w:rPr>
          <w:rFonts w:ascii="Times New Roman" w:hAnsi="Times New Roman" w:cs="Times New Roman"/>
          <w:i w:val="0"/>
          <w:iCs w:val="0"/>
          <w:color w:val="auto"/>
          <w:sz w:val="22"/>
          <w:szCs w:val="22"/>
        </w:rPr>
      </w:pPr>
    </w:p>
    <w:p w14:paraId="0CC42923"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TERCEIRA – MODELOS DE EXECUÇÃO E GESTÃO CONTRATUAIS (</w:t>
      </w:r>
      <w:hyperlink r:id="rId64" w:anchor="art92" w:history="1">
        <w:r w:rsidRPr="00F84A20">
          <w:rPr>
            <w:rStyle w:val="Hyperlink"/>
            <w:sz w:val="22"/>
            <w:szCs w:val="22"/>
          </w:rPr>
          <w:t>art. 92, IV, VII e XVIII)</w:t>
        </w:r>
      </w:hyperlink>
    </w:p>
    <w:p w14:paraId="5C6ACDC0"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086414C5" w14:textId="7DF0A353" w:rsidR="003A5EA4" w:rsidRPr="000A2BCF" w:rsidRDefault="003A5EA4" w:rsidP="00683066">
      <w:pPr>
        <w:pStyle w:val="Nivel2"/>
        <w:numPr>
          <w:ilvl w:val="1"/>
          <w:numId w:val="19"/>
        </w:numPr>
        <w:spacing w:before="0" w:after="0" w:line="240" w:lineRule="auto"/>
        <w:ind w:left="0" w:firstLine="0"/>
        <w:rPr>
          <w:rFonts w:ascii="Times New Roman" w:eastAsia="Arial" w:hAnsi="Times New Roman" w:cs="Times New Roman"/>
          <w:color w:val="auto"/>
          <w:sz w:val="22"/>
          <w:szCs w:val="22"/>
          <w:lang w:val="en-US"/>
        </w:rPr>
      </w:pPr>
      <w:r w:rsidRPr="00F84A20">
        <w:rPr>
          <w:rFonts w:ascii="Times New Roman" w:eastAsia="Arial" w:hAnsi="Times New Roman" w:cs="Times New Roman"/>
          <w:color w:val="auto"/>
          <w:sz w:val="22"/>
          <w:szCs w:val="22"/>
        </w:rPr>
        <w:t>Fica nomeado</w:t>
      </w:r>
      <w:r w:rsidR="00D20E66" w:rsidRPr="00F84A20">
        <w:rPr>
          <w:rFonts w:ascii="Times New Roman" w:eastAsia="Arial" w:hAnsi="Times New Roman" w:cs="Times New Roman"/>
          <w:color w:val="auto"/>
          <w:sz w:val="22"/>
          <w:szCs w:val="22"/>
        </w:rPr>
        <w:t>(a)</w:t>
      </w:r>
      <w:r w:rsidRPr="00F84A20">
        <w:rPr>
          <w:rFonts w:ascii="Times New Roman" w:eastAsia="Arial" w:hAnsi="Times New Roman" w:cs="Times New Roman"/>
          <w:color w:val="auto"/>
          <w:sz w:val="22"/>
          <w:szCs w:val="22"/>
        </w:rPr>
        <w:t xml:space="preserve"> como </w:t>
      </w:r>
      <w:r w:rsidRPr="00F84A20">
        <w:rPr>
          <w:rFonts w:ascii="Times New Roman" w:eastAsia="Arial" w:hAnsi="Times New Roman" w:cs="Times New Roman"/>
          <w:b/>
          <w:bCs/>
          <w:color w:val="auto"/>
          <w:sz w:val="22"/>
          <w:szCs w:val="22"/>
        </w:rPr>
        <w:t>Gestor</w:t>
      </w:r>
      <w:r w:rsidR="00D20E66" w:rsidRPr="00F84A20">
        <w:rPr>
          <w:rFonts w:ascii="Times New Roman" w:eastAsia="Arial" w:hAnsi="Times New Roman" w:cs="Times New Roman"/>
          <w:b/>
          <w:bCs/>
          <w:color w:val="auto"/>
          <w:sz w:val="22"/>
          <w:szCs w:val="22"/>
        </w:rPr>
        <w:t>(a)</w:t>
      </w:r>
      <w:r w:rsidRPr="00F84A20">
        <w:rPr>
          <w:rFonts w:ascii="Times New Roman" w:eastAsia="Arial" w:hAnsi="Times New Roman" w:cs="Times New Roman"/>
          <w:color w:val="auto"/>
          <w:sz w:val="22"/>
          <w:szCs w:val="22"/>
        </w:rPr>
        <w:t xml:space="preserve"> deste contrato, a quem caberá a fiscalização do fiel cumprimento dos termos acordados, conforme o </w:t>
      </w:r>
      <w:r w:rsidRPr="00F84A20">
        <w:rPr>
          <w:rFonts w:ascii="Times New Roman" w:eastAsia="Arial" w:hAnsi="Times New Roman" w:cs="Times New Roman"/>
          <w:color w:val="auto"/>
          <w:sz w:val="22"/>
          <w:szCs w:val="22"/>
          <w:lang w:val="en-US"/>
        </w:rPr>
        <w:t>A</w:t>
      </w:r>
      <w:proofErr w:type="spellStart"/>
      <w:r w:rsidRPr="00F84A20">
        <w:rPr>
          <w:rFonts w:ascii="Times New Roman" w:eastAsia="Arial" w:hAnsi="Times New Roman" w:cs="Times New Roman"/>
          <w:color w:val="auto"/>
          <w:sz w:val="22"/>
          <w:szCs w:val="22"/>
        </w:rPr>
        <w:t>rtigo</w:t>
      </w:r>
      <w:proofErr w:type="spellEnd"/>
      <w:r w:rsidRPr="00F84A20">
        <w:rPr>
          <w:rFonts w:ascii="Times New Roman" w:eastAsia="Arial" w:hAnsi="Times New Roman" w:cs="Times New Roman"/>
          <w:color w:val="auto"/>
          <w:sz w:val="22"/>
          <w:szCs w:val="22"/>
        </w:rPr>
        <w:t xml:space="preserve"> </w:t>
      </w:r>
      <w:r w:rsidRPr="00F84A20">
        <w:rPr>
          <w:rFonts w:ascii="Times New Roman" w:eastAsia="Arial" w:hAnsi="Times New Roman" w:cs="Times New Roman"/>
          <w:color w:val="auto"/>
          <w:sz w:val="22"/>
          <w:szCs w:val="22"/>
          <w:lang w:val="en-US"/>
        </w:rPr>
        <w:t>117</w:t>
      </w:r>
      <w:r w:rsidRPr="00F84A20">
        <w:rPr>
          <w:rFonts w:ascii="Times New Roman" w:eastAsia="Arial" w:hAnsi="Times New Roman" w:cs="Times New Roman"/>
          <w:color w:val="auto"/>
          <w:sz w:val="22"/>
          <w:szCs w:val="22"/>
        </w:rPr>
        <w:t xml:space="preserve"> da Lei Federal n.º </w:t>
      </w:r>
      <w:r w:rsidRPr="00F84A20">
        <w:rPr>
          <w:rFonts w:ascii="Times New Roman" w:eastAsia="Arial" w:hAnsi="Times New Roman" w:cs="Times New Roman"/>
          <w:color w:val="auto"/>
          <w:sz w:val="22"/>
          <w:szCs w:val="22"/>
          <w:lang w:val="en-US"/>
        </w:rPr>
        <w:t>14.133/202,</w:t>
      </w:r>
      <w:r w:rsidRPr="00F84A20">
        <w:rPr>
          <w:rFonts w:ascii="Times New Roman" w:eastAsia="Arial" w:hAnsi="Times New Roman" w:cs="Times New Roman"/>
          <w:color w:val="auto"/>
          <w:sz w:val="22"/>
          <w:szCs w:val="22"/>
        </w:rPr>
        <w:t xml:space="preserve"> os</w:t>
      </w:r>
      <w:r w:rsidR="00D20E66" w:rsidRPr="00F84A20">
        <w:rPr>
          <w:rFonts w:ascii="Times New Roman" w:eastAsia="Arial" w:hAnsi="Times New Roman" w:cs="Times New Roman"/>
          <w:color w:val="auto"/>
          <w:sz w:val="22"/>
          <w:szCs w:val="22"/>
        </w:rPr>
        <w:t>(as)</w:t>
      </w:r>
      <w:r w:rsidRPr="00F84A20">
        <w:rPr>
          <w:rFonts w:ascii="Times New Roman" w:eastAsia="Arial" w:hAnsi="Times New Roman" w:cs="Times New Roman"/>
          <w:color w:val="auto"/>
          <w:sz w:val="22"/>
          <w:szCs w:val="22"/>
        </w:rPr>
        <w:t xml:space="preserve"> senhores</w:t>
      </w:r>
      <w:r w:rsidR="00D20E66" w:rsidRPr="00F84A20">
        <w:rPr>
          <w:rFonts w:ascii="Times New Roman" w:eastAsia="Arial" w:hAnsi="Times New Roman" w:cs="Times New Roman"/>
          <w:color w:val="auto"/>
          <w:sz w:val="22"/>
          <w:szCs w:val="22"/>
        </w:rPr>
        <w:t>(as)</w:t>
      </w:r>
      <w:r w:rsidRPr="00F84A20">
        <w:rPr>
          <w:rFonts w:ascii="Times New Roman" w:eastAsia="Arial" w:hAnsi="Times New Roman" w:cs="Times New Roman"/>
          <w:color w:val="auto"/>
          <w:sz w:val="22"/>
          <w:szCs w:val="22"/>
        </w:rPr>
        <w:t>:</w:t>
      </w:r>
    </w:p>
    <w:p w14:paraId="649D03F4" w14:textId="77777777" w:rsidR="000A2BCF" w:rsidRPr="00F84A20" w:rsidRDefault="000A2BCF" w:rsidP="000A2BCF">
      <w:pPr>
        <w:pStyle w:val="Nivel2"/>
        <w:numPr>
          <w:ilvl w:val="0"/>
          <w:numId w:val="0"/>
        </w:numPr>
        <w:spacing w:before="0" w:after="0" w:line="240" w:lineRule="auto"/>
        <w:rPr>
          <w:rFonts w:ascii="Times New Roman" w:eastAsia="Arial" w:hAnsi="Times New Roman" w:cs="Times New Roman"/>
          <w:color w:val="auto"/>
          <w:sz w:val="22"/>
          <w:szCs w:val="22"/>
          <w:lang w:val="en-US"/>
        </w:rPr>
      </w:pPr>
    </w:p>
    <w:p w14:paraId="74465228" w14:textId="1BF141DF" w:rsidR="003A5EA4" w:rsidRPr="00F84A20" w:rsidRDefault="00D20E66" w:rsidP="003A5EA4">
      <w:pPr>
        <w:pStyle w:val="Nivel2"/>
        <w:numPr>
          <w:ilvl w:val="0"/>
          <w:numId w:val="0"/>
        </w:numPr>
        <w:spacing w:before="0" w:after="0" w:line="240" w:lineRule="auto"/>
        <w:rPr>
          <w:rFonts w:ascii="Times New Roman" w:eastAsia="Arial" w:hAnsi="Times New Roman" w:cs="Times New Roman"/>
          <w:b/>
          <w:bCs/>
          <w:color w:val="auto"/>
          <w:sz w:val="22"/>
          <w:szCs w:val="22"/>
        </w:rPr>
      </w:pPr>
      <w:r w:rsidRPr="00F84A20">
        <w:rPr>
          <w:rFonts w:ascii="Times New Roman" w:eastAsia="Arial" w:hAnsi="Times New Roman" w:cs="Times New Roman"/>
          <w:b/>
          <w:bCs/>
          <w:color w:val="auto"/>
          <w:sz w:val="22"/>
          <w:szCs w:val="22"/>
        </w:rPr>
        <w:t xml:space="preserve">GESTOR DE CONTRATO: </w:t>
      </w:r>
      <w:r w:rsidR="000A2BCF">
        <w:rPr>
          <w:rFonts w:ascii="Times New Roman" w:eastAsia="Arial" w:hAnsi="Times New Roman" w:cs="Times New Roman"/>
          <w:b/>
          <w:bCs/>
          <w:color w:val="auto"/>
          <w:sz w:val="22"/>
          <w:szCs w:val="22"/>
        </w:rPr>
        <w:t>ORDILEI GOMES FERNANDES</w:t>
      </w:r>
    </w:p>
    <w:p w14:paraId="61B6AAED" w14:textId="1029990B" w:rsidR="00D20E66" w:rsidRPr="00F84A20" w:rsidRDefault="00D20E66" w:rsidP="003A5EA4">
      <w:pPr>
        <w:pStyle w:val="Nivel2"/>
        <w:numPr>
          <w:ilvl w:val="0"/>
          <w:numId w:val="0"/>
        </w:numPr>
        <w:spacing w:before="0" w:after="0" w:line="240" w:lineRule="auto"/>
        <w:rPr>
          <w:rFonts w:ascii="Times New Roman" w:eastAsia="Arial" w:hAnsi="Times New Roman" w:cs="Times New Roman"/>
          <w:b/>
          <w:bCs/>
          <w:color w:val="auto"/>
          <w:sz w:val="22"/>
          <w:szCs w:val="22"/>
          <w:lang w:val="en-US"/>
        </w:rPr>
      </w:pPr>
    </w:p>
    <w:p w14:paraId="738DB94E" w14:textId="77777777" w:rsidR="00D20E66" w:rsidRPr="00F84A20" w:rsidRDefault="00D20E66" w:rsidP="003A5EA4">
      <w:pPr>
        <w:pStyle w:val="Nivel2"/>
        <w:numPr>
          <w:ilvl w:val="0"/>
          <w:numId w:val="0"/>
        </w:numPr>
        <w:spacing w:before="0" w:after="0" w:line="240" w:lineRule="auto"/>
        <w:rPr>
          <w:rFonts w:ascii="Times New Roman" w:eastAsia="Arial" w:hAnsi="Times New Roman" w:cs="Times New Roman"/>
          <w:b/>
          <w:bCs/>
          <w:color w:val="auto"/>
          <w:sz w:val="22"/>
          <w:szCs w:val="22"/>
          <w:lang w:val="en-US"/>
        </w:rPr>
      </w:pPr>
    </w:p>
    <w:p w14:paraId="48CAC0DE"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QUARTA – SUBCONTRATAÇÃO</w:t>
      </w:r>
    </w:p>
    <w:p w14:paraId="2555D3B3" w14:textId="77777777" w:rsidR="003A5EA4" w:rsidRPr="00F84A20" w:rsidRDefault="003A5EA4" w:rsidP="00683066">
      <w:pPr>
        <w:pStyle w:val="Nvel2-Red"/>
        <w:numPr>
          <w:ilvl w:val="1"/>
          <w:numId w:val="19"/>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Não será admitida a subcontratação do objeto contratual.</w:t>
      </w:r>
    </w:p>
    <w:p w14:paraId="68A745B4" w14:textId="77777777" w:rsidR="003A5EA4" w:rsidRPr="00F84A20" w:rsidRDefault="003A5EA4" w:rsidP="003A5EA4">
      <w:pPr>
        <w:pStyle w:val="Nvel2-Red"/>
        <w:numPr>
          <w:ilvl w:val="0"/>
          <w:numId w:val="0"/>
        </w:numPr>
        <w:spacing w:before="0" w:after="0" w:line="240" w:lineRule="auto"/>
        <w:rPr>
          <w:rFonts w:ascii="Times New Roman" w:hAnsi="Times New Roman" w:cs="Times New Roman"/>
          <w:i w:val="0"/>
          <w:iCs w:val="0"/>
          <w:color w:val="auto"/>
          <w:sz w:val="22"/>
          <w:szCs w:val="22"/>
        </w:rPr>
      </w:pPr>
    </w:p>
    <w:p w14:paraId="7429F5C3"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QUINTA – PREÇO (</w:t>
      </w:r>
      <w:hyperlink r:id="rId65" w:anchor="art92" w:history="1">
        <w:r w:rsidRPr="00F84A20">
          <w:rPr>
            <w:rStyle w:val="Hyperlink"/>
            <w:sz w:val="22"/>
            <w:szCs w:val="22"/>
          </w:rPr>
          <w:t>art. 92, V)</w:t>
        </w:r>
      </w:hyperlink>
    </w:p>
    <w:p w14:paraId="08C61ED9" w14:textId="77777777" w:rsidR="003A5EA4" w:rsidRPr="00F84A20" w:rsidRDefault="003A5EA4" w:rsidP="00683066">
      <w:pPr>
        <w:pStyle w:val="Nvel2-Red"/>
        <w:numPr>
          <w:ilvl w:val="1"/>
          <w:numId w:val="19"/>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O valor total da contratação é de R$.......... (.....)</w:t>
      </w:r>
    </w:p>
    <w:p w14:paraId="339A189D"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9AF1833"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0D403C37"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SEXTA - PAGAMENTO (</w:t>
      </w:r>
      <w:hyperlink r:id="rId66" w:anchor="art92" w:history="1">
        <w:r w:rsidRPr="00F84A20">
          <w:rPr>
            <w:rStyle w:val="Hyperlink"/>
            <w:sz w:val="22"/>
            <w:szCs w:val="22"/>
          </w:rPr>
          <w:t>art. 92, V e VI</w:t>
        </w:r>
      </w:hyperlink>
      <w:r w:rsidRPr="00F84A20">
        <w:rPr>
          <w:sz w:val="22"/>
          <w:szCs w:val="22"/>
        </w:rPr>
        <w:t>)</w:t>
      </w:r>
    </w:p>
    <w:p w14:paraId="7452BBBB"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 prazo para pagamento </w:t>
      </w:r>
      <w:r w:rsidRPr="00F84A20">
        <w:rPr>
          <w:rFonts w:ascii="Times New Roman" w:hAnsi="Times New Roman" w:cs="Times New Roman"/>
          <w:color w:val="auto"/>
          <w:sz w:val="22"/>
          <w:szCs w:val="22"/>
          <w:lang w:eastAsia="en-US"/>
        </w:rPr>
        <w:t>ao contratado</w:t>
      </w:r>
      <w:r w:rsidRPr="00F84A20">
        <w:rPr>
          <w:rFonts w:ascii="Times New Roman" w:hAnsi="Times New Roman" w:cs="Times New Roman"/>
          <w:color w:val="auto"/>
          <w:sz w:val="22"/>
          <w:szCs w:val="22"/>
        </w:rPr>
        <w:t xml:space="preserve"> e demais condições a ele referentes encontram-se definidos no Termo de Referência, anexo a este Contrato.</w:t>
      </w:r>
    </w:p>
    <w:p w14:paraId="24F8E627"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7BA22B53"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SÉTIMA - REAJUSTE (</w:t>
      </w:r>
      <w:hyperlink r:id="rId67" w:anchor="art92" w:history="1">
        <w:r w:rsidRPr="00F84A20">
          <w:rPr>
            <w:rStyle w:val="Hyperlink"/>
            <w:sz w:val="22"/>
            <w:szCs w:val="22"/>
          </w:rPr>
          <w:t>art. 92, V)</w:t>
        </w:r>
      </w:hyperlink>
    </w:p>
    <w:p w14:paraId="17650218"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Os preços inicialmente contratados são fixos e irreajustáveis no prazo de um ano contado da data da proposta, em __/__/__ (DD/MM/AAAA).</w:t>
      </w:r>
    </w:p>
    <w:p w14:paraId="190E1EC6"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Após o interregno de um ano, e independentemente de pedido do contratado, os preços iniciais serão reajustados, mediante a aplicação, pelo contratante, do IGP-M, exclusivamente para as obrigações iniciadas e concluídas após a ocorrência da anualidade.</w:t>
      </w:r>
    </w:p>
    <w:p w14:paraId="4DBF536B"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3FF00045"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F84A20">
        <w:rPr>
          <w:rFonts w:ascii="Times New Roman" w:eastAsia="Times New Roman" w:hAnsi="Times New Roman" w:cs="Times New Roman"/>
          <w:color w:val="auto"/>
          <w:sz w:val="22"/>
          <w:szCs w:val="22"/>
        </w:rPr>
        <w:t xml:space="preserve"> </w:t>
      </w:r>
    </w:p>
    <w:p w14:paraId="75472D15"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Nas aferições finais, o(s) índice(s) utilizado(s) para reajuste será(</w:t>
      </w:r>
      <w:proofErr w:type="spellStart"/>
      <w:r w:rsidRPr="00F84A20">
        <w:rPr>
          <w:rFonts w:ascii="Times New Roman" w:hAnsi="Times New Roman" w:cs="Times New Roman"/>
          <w:color w:val="auto"/>
          <w:sz w:val="22"/>
          <w:szCs w:val="22"/>
        </w:rPr>
        <w:t>ão</w:t>
      </w:r>
      <w:proofErr w:type="spellEnd"/>
      <w:r w:rsidRPr="00F84A20">
        <w:rPr>
          <w:rFonts w:ascii="Times New Roman" w:hAnsi="Times New Roman" w:cs="Times New Roman"/>
          <w:color w:val="auto"/>
          <w:sz w:val="22"/>
          <w:szCs w:val="22"/>
        </w:rPr>
        <w:t>), obrigatoriamente, o(s) definitivo(s).</w:t>
      </w:r>
    </w:p>
    <w:p w14:paraId="46996C8C"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Caso o(s) índice(s) estabelecido(s) para reajustamento venha(m) a ser extinto(s) ou de qualquer forma não possa(m) mais ser utilizado(s), será(</w:t>
      </w:r>
      <w:proofErr w:type="spellStart"/>
      <w:r w:rsidRPr="00F84A20">
        <w:rPr>
          <w:rFonts w:ascii="Times New Roman" w:hAnsi="Times New Roman" w:cs="Times New Roman"/>
          <w:color w:val="auto"/>
          <w:sz w:val="22"/>
          <w:szCs w:val="22"/>
        </w:rPr>
        <w:t>ão</w:t>
      </w:r>
      <w:proofErr w:type="spellEnd"/>
      <w:r w:rsidRPr="00F84A20">
        <w:rPr>
          <w:rFonts w:ascii="Times New Roman" w:hAnsi="Times New Roman" w:cs="Times New Roman"/>
          <w:color w:val="auto"/>
          <w:sz w:val="22"/>
          <w:szCs w:val="22"/>
        </w:rPr>
        <w:t>) adotado(s), em substituição, o(s) que vier(em) a ser determinado(s) pela legislação então em vigor.</w:t>
      </w:r>
    </w:p>
    <w:p w14:paraId="06E622AF"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Na ausência de previsão legal quanto ao índice substituto, as partes elegerão novo índice oficial, para reajustamento do preço do valor remanescente, por meio de termo aditivo. </w:t>
      </w:r>
    </w:p>
    <w:p w14:paraId="45CD55A9"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reajuste será realizado por apostilamento.</w:t>
      </w:r>
    </w:p>
    <w:p w14:paraId="715C162C"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74CB97C2"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OITAVA - OBRIGAÇÕES DO CONTRATANTE (</w:t>
      </w:r>
      <w:hyperlink r:id="rId68" w:anchor="art92" w:history="1">
        <w:r w:rsidRPr="00F84A20">
          <w:rPr>
            <w:rStyle w:val="Hyperlink"/>
            <w:sz w:val="22"/>
            <w:szCs w:val="22"/>
          </w:rPr>
          <w:t>art. 92, X, XI e XIV</w:t>
        </w:r>
      </w:hyperlink>
      <w:r w:rsidRPr="00F84A20">
        <w:rPr>
          <w:sz w:val="22"/>
          <w:szCs w:val="22"/>
        </w:rPr>
        <w:t>)</w:t>
      </w:r>
    </w:p>
    <w:p w14:paraId="4189DE65"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b/>
          <w:bCs/>
          <w:color w:val="auto"/>
          <w:sz w:val="22"/>
          <w:szCs w:val="22"/>
        </w:rPr>
      </w:pPr>
      <w:r w:rsidRPr="00F84A20">
        <w:rPr>
          <w:rFonts w:ascii="Times New Roman" w:hAnsi="Times New Roman" w:cs="Times New Roman"/>
          <w:color w:val="auto"/>
          <w:sz w:val="22"/>
          <w:szCs w:val="22"/>
        </w:rPr>
        <w:t>São obrigações do Contratante:</w:t>
      </w:r>
    </w:p>
    <w:p w14:paraId="61259857"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Exigir o cumprimento de todas as obrigações assumidas pelo Contratado, de acordo com o contrato e seus anexos;</w:t>
      </w:r>
    </w:p>
    <w:p w14:paraId="7A521EAA"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lastRenderedPageBreak/>
        <w:t>Receber o objeto no prazo e condições estabelecidas no Termo de Referência;</w:t>
      </w:r>
    </w:p>
    <w:p w14:paraId="3B6F5087"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14:paraId="38710CC2"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Acompanhar e fiscalizar a execução do contrato e o cumprimento das obrigações pelo Contratado;</w:t>
      </w:r>
    </w:p>
    <w:p w14:paraId="64032D6A"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Efetuar o pagamento ao Contratado do valor correspondente ao fornecimento do objeto, no prazo, forma e condições estabelecidos no presente Contrato e no Termo de Referência.</w:t>
      </w:r>
    </w:p>
    <w:p w14:paraId="68F22B86"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Aplicar ao Contratado as sanções previstas na lei e neste Contrato; </w:t>
      </w:r>
    </w:p>
    <w:p w14:paraId="2D7CA2BA"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14:paraId="217B7464"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2CEA5C"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b/>
          <w:bCs/>
          <w:color w:val="auto"/>
          <w:sz w:val="22"/>
          <w:szCs w:val="22"/>
        </w:rPr>
      </w:pPr>
      <w:r w:rsidRPr="00F84A20">
        <w:rPr>
          <w:rFonts w:ascii="Times New Roman" w:hAnsi="Times New Roman" w:cs="Times New Roman"/>
          <w:color w:val="auto"/>
          <w:sz w:val="22"/>
          <w:szCs w:val="22"/>
        </w:rPr>
        <w:t xml:space="preserve"> A Administração terá o prazo de 30 (trinta) dias, a contar da data do protocolo do requerimento para decidir, admitida a prorrogação motivada, por igual período. </w:t>
      </w:r>
    </w:p>
    <w:p w14:paraId="0E279096"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Responder eventuais pedidos de reestabelecimento do equilíbrio econômico-financeiro feitos pelo contratado no prazo máximo de 30 (trinta) dias.</w:t>
      </w:r>
    </w:p>
    <w:p w14:paraId="1EE270B5" w14:textId="77777777" w:rsidR="003A5EA4" w:rsidRPr="00F84A20" w:rsidRDefault="003A5EA4" w:rsidP="00683066">
      <w:pPr>
        <w:pStyle w:val="Nvel2-Red"/>
        <w:numPr>
          <w:ilvl w:val="1"/>
          <w:numId w:val="19"/>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Notificar os emitentes das garantias quanto ao início de processo administrativo para apuração de descumprimento de cláusulas contratuais.</w:t>
      </w:r>
    </w:p>
    <w:p w14:paraId="700A9BA7"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20255F2"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0EA7FD8F"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NONA - OBRIGAÇÕES DO CONTRATADO (</w:t>
      </w:r>
      <w:hyperlink r:id="rId69" w:anchor="art92" w:history="1">
        <w:r w:rsidRPr="00F84A20">
          <w:rPr>
            <w:rStyle w:val="Hyperlink"/>
            <w:sz w:val="22"/>
            <w:szCs w:val="22"/>
          </w:rPr>
          <w:t>art. 92, XIV, XVI e XVII)</w:t>
        </w:r>
      </w:hyperlink>
    </w:p>
    <w:p w14:paraId="5DB705DA"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1687128" w14:textId="77777777" w:rsidR="003A5EA4" w:rsidRPr="00F84A20" w:rsidRDefault="003A5EA4" w:rsidP="00683066">
      <w:pPr>
        <w:pStyle w:val="Nvel2-Red"/>
        <w:numPr>
          <w:ilvl w:val="1"/>
          <w:numId w:val="19"/>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Entregar o objeto acompanhado do manual do usuário, com uma versão em português, e da relação da rede de assistência técnica autorizada;</w:t>
      </w:r>
    </w:p>
    <w:p w14:paraId="2EC9FA20"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Responsabilizar-se pelos vícios e danos decorrentes do objeto, de acordo com o Código de Defesa do Consumidor (</w:t>
      </w:r>
      <w:hyperlink r:id="rId70" w:history="1">
        <w:r w:rsidRPr="00F84A20">
          <w:rPr>
            <w:rStyle w:val="Hyperlink"/>
            <w:rFonts w:ascii="Times New Roman" w:hAnsi="Times New Roman" w:cs="Times New Roman"/>
            <w:color w:val="auto"/>
            <w:sz w:val="22"/>
            <w:szCs w:val="22"/>
          </w:rPr>
          <w:t>Lei nº 8.078, de 1990</w:t>
        </w:r>
      </w:hyperlink>
      <w:r w:rsidRPr="00F84A20">
        <w:rPr>
          <w:rFonts w:ascii="Times New Roman" w:hAnsi="Times New Roman" w:cs="Times New Roman"/>
          <w:color w:val="auto"/>
          <w:sz w:val="22"/>
          <w:szCs w:val="22"/>
        </w:rPr>
        <w:t>);</w:t>
      </w:r>
    </w:p>
    <w:p w14:paraId="158D7B5D"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6FC25B2D"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Atender às determinações regulares emitidas pelo fiscal ou gestor do contrato ou autoridade superior (</w:t>
      </w:r>
      <w:hyperlink r:id="rId71" w:anchor="art137" w:history="1">
        <w:r w:rsidRPr="00F84A20">
          <w:rPr>
            <w:rStyle w:val="Hyperlink"/>
            <w:rFonts w:ascii="Times New Roman" w:hAnsi="Times New Roman" w:cs="Times New Roman"/>
            <w:color w:val="auto"/>
            <w:sz w:val="22"/>
            <w:szCs w:val="22"/>
          </w:rPr>
          <w:t>art. 137, II, da Lei n.º 14.133, de 2021</w:t>
        </w:r>
      </w:hyperlink>
      <w:r w:rsidRPr="00F84A20">
        <w:rPr>
          <w:rFonts w:ascii="Times New Roman" w:hAnsi="Times New Roman" w:cs="Times New Roman"/>
          <w:color w:val="auto"/>
          <w:sz w:val="22"/>
          <w:szCs w:val="22"/>
        </w:rPr>
        <w:t>) e prestar todo esclarecimento ou informação por eles solicitados;</w:t>
      </w:r>
    </w:p>
    <w:p w14:paraId="0E30B6A0"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DDAD38A"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EF256E8"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1FCF333"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00ABB1A"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lastRenderedPageBreak/>
        <w:t>Comunicar ao Fiscal do contrato, no prazo de 24 (vinte e quatro) horas, qualquer ocorrência anormal ou acidente que se verifique no local da execução do objeto contratual.</w:t>
      </w:r>
    </w:p>
    <w:p w14:paraId="56B8AA89"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Paralisar, por determinação do contratante, qualquer atividade que não esteja sendo executada de acordo com a boa técnica ou que ponha em risco a segurança de pessoas ou bens de terceiros.</w:t>
      </w:r>
    </w:p>
    <w:p w14:paraId="05733EA9"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Manter durante toda a vigência do contrato, em compatibilidade com as obrigações assumidas, todas as condições exigidas para habilitação na licitação; </w:t>
      </w:r>
    </w:p>
    <w:p w14:paraId="31379AA9"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b/>
          <w:bCs/>
          <w:color w:val="auto"/>
          <w:sz w:val="22"/>
          <w:szCs w:val="22"/>
        </w:rPr>
      </w:pPr>
      <w:r w:rsidRPr="00F84A20">
        <w:rPr>
          <w:rFonts w:ascii="Times New Roman" w:hAnsi="Times New Roman" w:cs="Times New Roman"/>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72" w:anchor="art116" w:history="1">
        <w:r w:rsidRPr="00F84A20">
          <w:rPr>
            <w:rStyle w:val="Hyperlink"/>
            <w:rFonts w:ascii="Times New Roman" w:hAnsi="Times New Roman" w:cs="Times New Roman"/>
            <w:color w:val="auto"/>
            <w:sz w:val="22"/>
            <w:szCs w:val="22"/>
          </w:rPr>
          <w:t>art. 116, da Lei n.º 14.133, de 2021</w:t>
        </w:r>
      </w:hyperlink>
      <w:r w:rsidRPr="00F84A20">
        <w:rPr>
          <w:rFonts w:ascii="Times New Roman" w:hAnsi="Times New Roman" w:cs="Times New Roman"/>
          <w:color w:val="auto"/>
          <w:sz w:val="22"/>
          <w:szCs w:val="22"/>
        </w:rPr>
        <w:t>);</w:t>
      </w:r>
    </w:p>
    <w:p w14:paraId="3D3500E3"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Comprovar a reserva de cargos a que se refere a cláusula acima, no prazo fixado pelo fiscal do contrato, com a indicação dos empregados que preencheram as referidas vagas (</w:t>
      </w:r>
      <w:hyperlink r:id="rId73" w:anchor="art116" w:history="1">
        <w:r w:rsidRPr="00F84A20">
          <w:rPr>
            <w:rStyle w:val="Hyperlink"/>
            <w:rFonts w:ascii="Times New Roman" w:hAnsi="Times New Roman" w:cs="Times New Roman"/>
            <w:color w:val="auto"/>
            <w:sz w:val="22"/>
            <w:szCs w:val="22"/>
          </w:rPr>
          <w:t>art. 116, parágrafo único, da Lei n.º 14.133, de 2021</w:t>
        </w:r>
      </w:hyperlink>
      <w:r w:rsidRPr="00F84A20">
        <w:rPr>
          <w:rFonts w:ascii="Times New Roman" w:hAnsi="Times New Roman" w:cs="Times New Roman"/>
          <w:color w:val="auto"/>
          <w:sz w:val="22"/>
          <w:szCs w:val="22"/>
        </w:rPr>
        <w:t>);</w:t>
      </w:r>
    </w:p>
    <w:p w14:paraId="356FE6D9"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  Guardar sigilo sobre todas as informações obtidas em decorrência do cumprimento do contrato; </w:t>
      </w:r>
    </w:p>
    <w:p w14:paraId="20F7D944"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4" w:anchor="art124" w:history="1">
        <w:r w:rsidRPr="00F84A20">
          <w:rPr>
            <w:rStyle w:val="Hyperlink"/>
            <w:rFonts w:ascii="Times New Roman" w:hAnsi="Times New Roman" w:cs="Times New Roman"/>
            <w:color w:val="auto"/>
            <w:sz w:val="22"/>
            <w:szCs w:val="22"/>
          </w:rPr>
          <w:t>art. 124, II, d, da Lei nº 14.133, de 2021.</w:t>
        </w:r>
      </w:hyperlink>
    </w:p>
    <w:p w14:paraId="5F56D5A6"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Cumprir, além dos postulados legais vigentes de âmbito federal, estadual ou municipal, as normas de segurança do contratante.</w:t>
      </w:r>
    </w:p>
    <w:p w14:paraId="214F3A3E"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777A1671"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DÉCIMA– GARANTIA DE EXECUÇÃO (</w:t>
      </w:r>
      <w:hyperlink r:id="rId75" w:anchor="art92" w:history="1">
        <w:r w:rsidRPr="00F84A20">
          <w:rPr>
            <w:rStyle w:val="Hyperlink"/>
            <w:sz w:val="22"/>
            <w:szCs w:val="22"/>
          </w:rPr>
          <w:t>art. 92, XII</w:t>
        </w:r>
      </w:hyperlink>
      <w:r w:rsidRPr="00F84A20">
        <w:rPr>
          <w:sz w:val="22"/>
          <w:szCs w:val="22"/>
        </w:rPr>
        <w:t>)</w:t>
      </w:r>
    </w:p>
    <w:p w14:paraId="21BBD68D" w14:textId="77777777" w:rsidR="003A5EA4" w:rsidRPr="00F84A20" w:rsidRDefault="003A5EA4" w:rsidP="00683066">
      <w:pPr>
        <w:pStyle w:val="Nvel2-Red"/>
        <w:numPr>
          <w:ilvl w:val="1"/>
          <w:numId w:val="19"/>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 xml:space="preserve">  Não haverá exigência de garantia contratual da execução.</w:t>
      </w:r>
    </w:p>
    <w:p w14:paraId="3E22AF79" w14:textId="77777777" w:rsidR="003A5EA4" w:rsidRPr="00F84A20" w:rsidRDefault="003A5EA4" w:rsidP="003A5EA4">
      <w:pPr>
        <w:pStyle w:val="Nvel2-Red"/>
        <w:numPr>
          <w:ilvl w:val="0"/>
          <w:numId w:val="0"/>
        </w:numPr>
        <w:spacing w:before="0" w:after="0" w:line="240" w:lineRule="auto"/>
        <w:rPr>
          <w:rFonts w:ascii="Times New Roman" w:hAnsi="Times New Roman" w:cs="Times New Roman"/>
          <w:i w:val="0"/>
          <w:iCs w:val="0"/>
          <w:color w:val="auto"/>
          <w:sz w:val="22"/>
          <w:szCs w:val="22"/>
        </w:rPr>
      </w:pPr>
    </w:p>
    <w:p w14:paraId="53B27D0A"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DÉCIMA PRIMEIRA – INFRAÇÕES E SANÇÕES ADMINISTRATIVAS (</w:t>
      </w:r>
      <w:hyperlink r:id="rId76" w:anchor="art92" w:history="1">
        <w:r w:rsidRPr="00F84A20">
          <w:rPr>
            <w:rStyle w:val="Hyperlink"/>
            <w:sz w:val="22"/>
            <w:szCs w:val="22"/>
          </w:rPr>
          <w:t>art. 92, XIV</w:t>
        </w:r>
      </w:hyperlink>
      <w:r w:rsidRPr="00F84A20">
        <w:rPr>
          <w:sz w:val="22"/>
          <w:szCs w:val="22"/>
        </w:rPr>
        <w:t>)</w:t>
      </w:r>
    </w:p>
    <w:p w14:paraId="0173B870"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Comete infração administrativa, nos termos da </w:t>
      </w:r>
      <w:hyperlink r:id="rId77" w:history="1">
        <w:r w:rsidRPr="00F84A20">
          <w:rPr>
            <w:rStyle w:val="Hyperlink"/>
            <w:rFonts w:ascii="Times New Roman" w:hAnsi="Times New Roman" w:cs="Times New Roman"/>
            <w:color w:val="auto"/>
            <w:sz w:val="22"/>
            <w:szCs w:val="22"/>
          </w:rPr>
          <w:t>Lei nº 14.133, de 2021</w:t>
        </w:r>
      </w:hyperlink>
      <w:r w:rsidRPr="00F84A20">
        <w:rPr>
          <w:rFonts w:ascii="Times New Roman" w:hAnsi="Times New Roman" w:cs="Times New Roman"/>
          <w:color w:val="auto"/>
          <w:sz w:val="22"/>
          <w:szCs w:val="22"/>
        </w:rPr>
        <w:t>, o contratado que:</w:t>
      </w:r>
    </w:p>
    <w:p w14:paraId="4F773EF5" w14:textId="77777777" w:rsidR="003A5EA4" w:rsidRPr="00F84A20" w:rsidRDefault="003A5EA4" w:rsidP="00683066">
      <w:pPr>
        <w:numPr>
          <w:ilvl w:val="2"/>
          <w:numId w:val="5"/>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rPr>
        <w:t>der causa à inexecução parcial do contrato;</w:t>
      </w:r>
    </w:p>
    <w:p w14:paraId="2CB72588" w14:textId="77777777" w:rsidR="003A5EA4" w:rsidRPr="00F84A20" w:rsidRDefault="003A5EA4" w:rsidP="00683066">
      <w:pPr>
        <w:numPr>
          <w:ilvl w:val="2"/>
          <w:numId w:val="5"/>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rPr>
        <w:t>der causa à inexecução parcial do contrato que cause grave dano à Administração ou ao funcionamento dos serviços públicos ou ao interesse coletivo;</w:t>
      </w:r>
    </w:p>
    <w:p w14:paraId="0927A043" w14:textId="77777777" w:rsidR="003A5EA4" w:rsidRPr="00F84A20" w:rsidRDefault="003A5EA4" w:rsidP="00683066">
      <w:pPr>
        <w:numPr>
          <w:ilvl w:val="2"/>
          <w:numId w:val="5"/>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rPr>
        <w:t>der causa à inexecução total do contrato;</w:t>
      </w:r>
    </w:p>
    <w:p w14:paraId="503BD340" w14:textId="77777777" w:rsidR="003A5EA4" w:rsidRPr="00F84A20" w:rsidRDefault="003A5EA4" w:rsidP="00683066">
      <w:pPr>
        <w:numPr>
          <w:ilvl w:val="2"/>
          <w:numId w:val="5"/>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rPr>
        <w:t>ensejar o retardamento da execução ou da entrega do objeto da contratação sem motivo justificado;</w:t>
      </w:r>
    </w:p>
    <w:p w14:paraId="22241ED6" w14:textId="77777777" w:rsidR="003A5EA4" w:rsidRPr="00F84A20" w:rsidRDefault="003A5EA4" w:rsidP="00683066">
      <w:pPr>
        <w:numPr>
          <w:ilvl w:val="2"/>
          <w:numId w:val="5"/>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rPr>
        <w:t>apresentar documentação falsa ou prestar declaração falsa durante a execução do contrato;</w:t>
      </w:r>
    </w:p>
    <w:p w14:paraId="5EBFB063" w14:textId="77777777" w:rsidR="003A5EA4" w:rsidRPr="00F84A20" w:rsidRDefault="003A5EA4" w:rsidP="00683066">
      <w:pPr>
        <w:numPr>
          <w:ilvl w:val="2"/>
          <w:numId w:val="5"/>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rPr>
        <w:t>praticar ato fraudulento na execução do contrato;</w:t>
      </w:r>
    </w:p>
    <w:p w14:paraId="7ADEAC17" w14:textId="77777777" w:rsidR="003A5EA4" w:rsidRPr="00F84A20" w:rsidRDefault="003A5EA4" w:rsidP="00683066">
      <w:pPr>
        <w:numPr>
          <w:ilvl w:val="2"/>
          <w:numId w:val="5"/>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rPr>
        <w:t>comportar-se de modo inidôneo ou cometer fraude de qualquer natureza;</w:t>
      </w:r>
    </w:p>
    <w:p w14:paraId="4B7CDE4C" w14:textId="77777777" w:rsidR="003A5EA4" w:rsidRPr="00F84A20" w:rsidRDefault="003A5EA4" w:rsidP="00683066">
      <w:pPr>
        <w:numPr>
          <w:ilvl w:val="2"/>
          <w:numId w:val="5"/>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rPr>
        <w:t xml:space="preserve">praticar ato lesivo previsto no </w:t>
      </w:r>
      <w:hyperlink r:id="rId78" w:anchor="art5" w:history="1">
        <w:r w:rsidRPr="00F84A20">
          <w:rPr>
            <w:rStyle w:val="Hyperlink"/>
            <w:rFonts w:ascii="Times New Roman" w:eastAsia="Arial" w:hAnsi="Times New Roman" w:cs="Times New Roman"/>
          </w:rPr>
          <w:t>art. 5º da Lei nº 12.846, de 1º de agosto de 2013</w:t>
        </w:r>
      </w:hyperlink>
      <w:r w:rsidRPr="00F84A20">
        <w:rPr>
          <w:rFonts w:ascii="Times New Roman" w:eastAsia="Arial" w:hAnsi="Times New Roman" w:cs="Times New Roman"/>
        </w:rPr>
        <w:t>.</w:t>
      </w:r>
    </w:p>
    <w:p w14:paraId="1068F1D6"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Serão aplicadas ao contratado que incorrer nas infrações acima descritas as seguintes sanções:</w:t>
      </w:r>
    </w:p>
    <w:p w14:paraId="25126B9F" w14:textId="77777777" w:rsidR="003A5EA4" w:rsidRPr="00F84A20" w:rsidRDefault="003A5EA4" w:rsidP="00683066">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b/>
          <w:bCs/>
        </w:rPr>
        <w:t>Advertência</w:t>
      </w:r>
      <w:r w:rsidRPr="00F84A20">
        <w:rPr>
          <w:rFonts w:ascii="Times New Roman" w:eastAsia="Arial" w:hAnsi="Times New Roman" w:cs="Times New Roman"/>
        </w:rPr>
        <w:t>, quando o contratado der causa à inexecução parcial do contrato, sempre que não se justificar a imposição de penalidade mais grave (</w:t>
      </w:r>
      <w:hyperlink r:id="rId79" w:anchor="art156§2" w:history="1">
        <w:r w:rsidRPr="00F84A20">
          <w:rPr>
            <w:rStyle w:val="Hyperlink"/>
            <w:rFonts w:ascii="Times New Roman" w:eastAsia="Arial" w:hAnsi="Times New Roman" w:cs="Times New Roman"/>
          </w:rPr>
          <w:t xml:space="preserve">art. 156, §2º, da </w:t>
        </w:r>
        <w:bookmarkStart w:id="54" w:name="_Hlk114504069"/>
        <w:r w:rsidRPr="00F84A20">
          <w:rPr>
            <w:rStyle w:val="Hyperlink"/>
            <w:rFonts w:ascii="Times New Roman" w:eastAsia="Arial" w:hAnsi="Times New Roman" w:cs="Times New Roman"/>
          </w:rPr>
          <w:t>Lei nº 14.133, de 2021</w:t>
        </w:r>
        <w:bookmarkEnd w:id="54"/>
      </w:hyperlink>
      <w:r w:rsidRPr="00F84A20">
        <w:rPr>
          <w:rFonts w:ascii="Times New Roman" w:eastAsia="Arial" w:hAnsi="Times New Roman" w:cs="Times New Roman"/>
        </w:rPr>
        <w:t>);</w:t>
      </w:r>
    </w:p>
    <w:p w14:paraId="4EB7742C" w14:textId="77777777" w:rsidR="003A5EA4" w:rsidRPr="00F84A20" w:rsidRDefault="003A5EA4" w:rsidP="00683066">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b/>
          <w:bCs/>
        </w:rPr>
        <w:t>Impedimento de licitar e contratar</w:t>
      </w:r>
      <w:r w:rsidRPr="00F84A20">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80" w:anchor="art156§4" w:history="1">
        <w:r w:rsidRPr="00F84A20">
          <w:rPr>
            <w:rStyle w:val="Hyperlink"/>
            <w:rFonts w:ascii="Times New Roman" w:eastAsia="Arial" w:hAnsi="Times New Roman" w:cs="Times New Roman"/>
          </w:rPr>
          <w:t>art. 156, § 4º, da Lei nº 14.133, de 2021</w:t>
        </w:r>
      </w:hyperlink>
      <w:r w:rsidRPr="00F84A20">
        <w:rPr>
          <w:rFonts w:ascii="Times New Roman" w:eastAsia="Arial" w:hAnsi="Times New Roman" w:cs="Times New Roman"/>
        </w:rPr>
        <w:t>);</w:t>
      </w:r>
    </w:p>
    <w:p w14:paraId="6EF0ABC6" w14:textId="77777777" w:rsidR="003A5EA4" w:rsidRPr="00F84A20" w:rsidRDefault="003A5EA4" w:rsidP="00683066">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b/>
          <w:bCs/>
        </w:rPr>
        <w:t>Declaração de inidoneidade para licitar e contratar</w:t>
      </w:r>
      <w:r w:rsidRPr="00F84A20">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81" w:anchor="art156§5" w:history="1">
        <w:r w:rsidRPr="00F84A20">
          <w:rPr>
            <w:rStyle w:val="Hyperlink"/>
            <w:rFonts w:ascii="Times New Roman" w:eastAsia="Arial" w:hAnsi="Times New Roman" w:cs="Times New Roman"/>
          </w:rPr>
          <w:t>art. 156, §5º, da Lei nº 14.133, de 2021</w:t>
        </w:r>
      </w:hyperlink>
      <w:r w:rsidRPr="00F84A20">
        <w:rPr>
          <w:rFonts w:ascii="Times New Roman" w:eastAsia="Arial" w:hAnsi="Times New Roman" w:cs="Times New Roman"/>
        </w:rPr>
        <w:t>).</w:t>
      </w:r>
    </w:p>
    <w:p w14:paraId="21FACB6F" w14:textId="77777777" w:rsidR="003A5EA4" w:rsidRPr="00F84A20" w:rsidRDefault="003A5EA4" w:rsidP="00683066">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F84A20">
        <w:rPr>
          <w:rFonts w:ascii="Times New Roman" w:eastAsia="Arial" w:hAnsi="Times New Roman" w:cs="Times New Roman"/>
          <w:b/>
          <w:bCs/>
        </w:rPr>
        <w:t>Multa:</w:t>
      </w:r>
    </w:p>
    <w:p w14:paraId="2D5B2895" w14:textId="77777777" w:rsidR="003A5EA4" w:rsidRPr="00F84A20" w:rsidRDefault="003A5EA4" w:rsidP="00683066">
      <w:pPr>
        <w:numPr>
          <w:ilvl w:val="3"/>
          <w:numId w:val="7"/>
        </w:numPr>
        <w:suppressAutoHyphens/>
        <w:spacing w:after="0" w:line="240" w:lineRule="auto"/>
        <w:ind w:left="567" w:firstLine="0"/>
        <w:contextualSpacing/>
        <w:jc w:val="both"/>
        <w:rPr>
          <w:rFonts w:ascii="Times New Roman" w:eastAsia="Arial" w:hAnsi="Times New Roman" w:cs="Times New Roman"/>
        </w:rPr>
      </w:pPr>
      <w:r w:rsidRPr="00F84A20">
        <w:rPr>
          <w:rFonts w:ascii="Times New Roman" w:eastAsia="Arial" w:hAnsi="Times New Roman" w:cs="Times New Roman"/>
        </w:rPr>
        <w:t>Moratória de 1% (um por cento) por dia de atraso injustificado sobre o valor da parcela inadimplida, até o limite de 30 (trinta) dias;</w:t>
      </w:r>
    </w:p>
    <w:p w14:paraId="1D30AC01" w14:textId="77777777" w:rsidR="003A5EA4" w:rsidRPr="00F84A20" w:rsidRDefault="003A5EA4" w:rsidP="00683066">
      <w:pPr>
        <w:numPr>
          <w:ilvl w:val="3"/>
          <w:numId w:val="7"/>
        </w:numPr>
        <w:suppressAutoHyphens/>
        <w:spacing w:after="0" w:line="240" w:lineRule="auto"/>
        <w:ind w:left="567" w:firstLine="0"/>
        <w:contextualSpacing/>
        <w:jc w:val="both"/>
        <w:rPr>
          <w:rFonts w:ascii="Times New Roman" w:eastAsia="Arial" w:hAnsi="Times New Roman" w:cs="Times New Roman"/>
        </w:rPr>
      </w:pPr>
      <w:r w:rsidRPr="00F84A20">
        <w:rPr>
          <w:rFonts w:ascii="Times New Roman" w:eastAsia="Arial" w:hAnsi="Times New Roman" w:cs="Times New Roman"/>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6F436DF7" w14:textId="77777777" w:rsidR="003A5EA4" w:rsidRPr="00F84A20" w:rsidRDefault="003A5EA4" w:rsidP="00683066">
      <w:pPr>
        <w:numPr>
          <w:ilvl w:val="7"/>
          <w:numId w:val="7"/>
        </w:numPr>
        <w:suppressAutoHyphens/>
        <w:spacing w:after="0" w:line="240" w:lineRule="auto"/>
        <w:ind w:left="851" w:firstLine="0"/>
        <w:contextualSpacing/>
        <w:jc w:val="both"/>
        <w:rPr>
          <w:rFonts w:ascii="Times New Roman" w:eastAsia="Arial" w:hAnsi="Times New Roman" w:cs="Times New Roman"/>
        </w:rPr>
      </w:pPr>
      <w:r w:rsidRPr="00F84A20">
        <w:rPr>
          <w:rFonts w:ascii="Times New Roman" w:eastAsia="Arial" w:hAnsi="Times New Roman" w:cs="Times New Roman"/>
        </w:rPr>
        <w:lastRenderedPageBreak/>
        <w:t xml:space="preserve">O atraso superior a 30 (trinta) dias autoriza a Administração a promover a extinção do contrato por descumprimento ou cumprimento irregular de suas cláusulas, conforme dispõe o </w:t>
      </w:r>
      <w:hyperlink r:id="rId82" w:anchor="art137" w:history="1">
        <w:r w:rsidRPr="00F84A20">
          <w:rPr>
            <w:rStyle w:val="Hyperlink"/>
            <w:rFonts w:ascii="Times New Roman" w:eastAsia="Arial" w:hAnsi="Times New Roman" w:cs="Times New Roman"/>
          </w:rPr>
          <w:t>inciso I do art. 137 da Lei n. 14.133, de 2021</w:t>
        </w:r>
      </w:hyperlink>
      <w:r w:rsidRPr="00F84A20">
        <w:rPr>
          <w:rFonts w:ascii="Times New Roman" w:eastAsia="Arial" w:hAnsi="Times New Roman" w:cs="Times New Roman"/>
        </w:rPr>
        <w:t xml:space="preserve">. </w:t>
      </w:r>
    </w:p>
    <w:p w14:paraId="08DE8123" w14:textId="77777777" w:rsidR="003A5EA4" w:rsidRPr="00F84A20" w:rsidRDefault="003A5EA4" w:rsidP="00683066">
      <w:pPr>
        <w:numPr>
          <w:ilvl w:val="3"/>
          <w:numId w:val="7"/>
        </w:numPr>
        <w:suppressAutoHyphens/>
        <w:spacing w:after="0" w:line="240" w:lineRule="auto"/>
        <w:ind w:left="567" w:firstLine="0"/>
        <w:contextualSpacing/>
        <w:jc w:val="both"/>
        <w:rPr>
          <w:rFonts w:ascii="Times New Roman" w:eastAsia="Arial" w:hAnsi="Times New Roman" w:cs="Times New Roman"/>
        </w:rPr>
      </w:pPr>
      <w:r w:rsidRPr="00F84A20">
        <w:rPr>
          <w:rFonts w:ascii="Times New Roman" w:eastAsia="Arial" w:hAnsi="Times New Roman" w:cs="Times New Roman"/>
        </w:rPr>
        <w:t xml:space="preserve"> Compensatória, para as infrações descritas nas alíneas “e” a “h” do subitem 12.1, de 1% a 10% do valor do Contrato.</w:t>
      </w:r>
    </w:p>
    <w:p w14:paraId="5B0CDE7A" w14:textId="77777777" w:rsidR="003A5EA4" w:rsidRPr="00F84A20" w:rsidRDefault="003A5EA4" w:rsidP="00683066">
      <w:pPr>
        <w:numPr>
          <w:ilvl w:val="3"/>
          <w:numId w:val="7"/>
        </w:numPr>
        <w:suppressAutoHyphens/>
        <w:spacing w:after="0" w:line="240" w:lineRule="auto"/>
        <w:ind w:left="567" w:firstLine="0"/>
        <w:contextualSpacing/>
        <w:jc w:val="both"/>
        <w:rPr>
          <w:rFonts w:ascii="Times New Roman" w:eastAsia="Arial" w:hAnsi="Times New Roman" w:cs="Times New Roman"/>
        </w:rPr>
      </w:pPr>
      <w:r w:rsidRPr="00F84A20">
        <w:rPr>
          <w:rFonts w:ascii="Times New Roman" w:eastAsia="Arial" w:hAnsi="Times New Roman" w:cs="Times New Roman"/>
        </w:rPr>
        <w:t>Compensatória, para a inexecução total do contrato prevista na alínea “c” do subitem 12.1, de 0,5% a 5</w:t>
      </w:r>
      <w:proofErr w:type="gramStart"/>
      <w:r w:rsidRPr="00F84A20">
        <w:rPr>
          <w:rFonts w:ascii="Times New Roman" w:eastAsia="Arial" w:hAnsi="Times New Roman" w:cs="Times New Roman"/>
        </w:rPr>
        <w:t>%  do</w:t>
      </w:r>
      <w:proofErr w:type="gramEnd"/>
      <w:r w:rsidRPr="00F84A20">
        <w:rPr>
          <w:rFonts w:ascii="Times New Roman" w:eastAsia="Arial" w:hAnsi="Times New Roman" w:cs="Times New Roman"/>
        </w:rPr>
        <w:t xml:space="preserve"> valor do Contrato. </w:t>
      </w:r>
    </w:p>
    <w:p w14:paraId="17BFC218" w14:textId="77777777" w:rsidR="003A5EA4" w:rsidRPr="00F84A20" w:rsidRDefault="003A5EA4" w:rsidP="00683066">
      <w:pPr>
        <w:numPr>
          <w:ilvl w:val="3"/>
          <w:numId w:val="7"/>
        </w:numPr>
        <w:suppressAutoHyphens/>
        <w:spacing w:after="0" w:line="240" w:lineRule="auto"/>
        <w:ind w:left="567" w:firstLine="0"/>
        <w:contextualSpacing/>
        <w:jc w:val="both"/>
        <w:rPr>
          <w:rFonts w:ascii="Times New Roman" w:eastAsia="Arial" w:hAnsi="Times New Roman" w:cs="Times New Roman"/>
        </w:rPr>
      </w:pPr>
      <w:r w:rsidRPr="00F84A20">
        <w:rPr>
          <w:rFonts w:ascii="Times New Roman" w:eastAsia="Arial" w:hAnsi="Times New Roman" w:cs="Times New Roman"/>
        </w:rPr>
        <w:t xml:space="preserve">Para infração descrita na alínea “b” do subitem 11.1, a multa será de 0,5% a 3 </w:t>
      </w:r>
      <w:proofErr w:type="gramStart"/>
      <w:r w:rsidRPr="00F84A20">
        <w:rPr>
          <w:rFonts w:ascii="Times New Roman" w:eastAsia="Arial" w:hAnsi="Times New Roman" w:cs="Times New Roman"/>
        </w:rPr>
        <w:t>%  do</w:t>
      </w:r>
      <w:proofErr w:type="gramEnd"/>
      <w:r w:rsidRPr="00F84A20">
        <w:rPr>
          <w:rFonts w:ascii="Times New Roman" w:eastAsia="Arial" w:hAnsi="Times New Roman" w:cs="Times New Roman"/>
        </w:rPr>
        <w:t xml:space="preserve"> valor do Contrato.</w:t>
      </w:r>
    </w:p>
    <w:p w14:paraId="3285C90B" w14:textId="77777777" w:rsidR="003A5EA4" w:rsidRPr="00F84A20" w:rsidRDefault="003A5EA4" w:rsidP="00683066">
      <w:pPr>
        <w:numPr>
          <w:ilvl w:val="3"/>
          <w:numId w:val="7"/>
        </w:numPr>
        <w:suppressAutoHyphens/>
        <w:spacing w:after="0" w:line="240" w:lineRule="auto"/>
        <w:ind w:left="567" w:firstLine="0"/>
        <w:contextualSpacing/>
        <w:jc w:val="both"/>
        <w:rPr>
          <w:rFonts w:ascii="Times New Roman" w:eastAsia="Arial" w:hAnsi="Times New Roman" w:cs="Times New Roman"/>
        </w:rPr>
      </w:pPr>
      <w:r w:rsidRPr="00F84A20">
        <w:rPr>
          <w:rFonts w:ascii="Times New Roman" w:eastAsia="Arial" w:hAnsi="Times New Roman" w:cs="Times New Roman"/>
        </w:rPr>
        <w:t xml:space="preserve">Para infrações descritas na alínea “d” do subitem 11.1, a multa será de 0,5% a 3 </w:t>
      </w:r>
      <w:proofErr w:type="gramStart"/>
      <w:r w:rsidRPr="00F84A20">
        <w:rPr>
          <w:rFonts w:ascii="Times New Roman" w:eastAsia="Arial" w:hAnsi="Times New Roman" w:cs="Times New Roman"/>
        </w:rPr>
        <w:t>%  do</w:t>
      </w:r>
      <w:proofErr w:type="gramEnd"/>
      <w:r w:rsidRPr="00F84A20">
        <w:rPr>
          <w:rFonts w:ascii="Times New Roman" w:eastAsia="Arial" w:hAnsi="Times New Roman" w:cs="Times New Roman"/>
        </w:rPr>
        <w:t xml:space="preserve"> valor do Contrato.</w:t>
      </w:r>
    </w:p>
    <w:p w14:paraId="517E78EC" w14:textId="77777777" w:rsidR="003A5EA4" w:rsidRPr="00F84A20" w:rsidRDefault="003A5EA4" w:rsidP="00683066">
      <w:pPr>
        <w:numPr>
          <w:ilvl w:val="3"/>
          <w:numId w:val="7"/>
        </w:numPr>
        <w:suppressAutoHyphens/>
        <w:spacing w:after="0" w:line="240" w:lineRule="auto"/>
        <w:ind w:left="567" w:firstLine="0"/>
        <w:contextualSpacing/>
        <w:jc w:val="both"/>
        <w:rPr>
          <w:rFonts w:ascii="Times New Roman" w:eastAsia="Arial" w:hAnsi="Times New Roman" w:cs="Times New Roman"/>
        </w:rPr>
      </w:pPr>
      <w:r w:rsidRPr="00F84A20">
        <w:rPr>
          <w:rFonts w:ascii="Times New Roman" w:eastAsia="Arial" w:hAnsi="Times New Roman" w:cs="Times New Roman"/>
        </w:rPr>
        <w:t xml:space="preserve">Para a infração descrita na alínea “a” do subitem 11.1, a multa será de 0,5% a 3 </w:t>
      </w:r>
      <w:proofErr w:type="gramStart"/>
      <w:r w:rsidRPr="00F84A20">
        <w:rPr>
          <w:rFonts w:ascii="Times New Roman" w:eastAsia="Arial" w:hAnsi="Times New Roman" w:cs="Times New Roman"/>
        </w:rPr>
        <w:t>%  do</w:t>
      </w:r>
      <w:proofErr w:type="gramEnd"/>
      <w:r w:rsidRPr="00F84A20">
        <w:rPr>
          <w:rFonts w:ascii="Times New Roman" w:eastAsia="Arial" w:hAnsi="Times New Roman" w:cs="Times New Roman"/>
        </w:rPr>
        <w:t xml:space="preserve"> valor do Contrato, ressalvadas as seguintes infrações:</w:t>
      </w:r>
    </w:p>
    <w:p w14:paraId="7BF1CBF9"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83" w:anchor="art156§9" w:history="1">
        <w:r w:rsidRPr="00F84A20">
          <w:rPr>
            <w:rStyle w:val="Hyperlink"/>
            <w:rFonts w:ascii="Times New Roman" w:hAnsi="Times New Roman" w:cs="Times New Roman"/>
            <w:color w:val="auto"/>
            <w:sz w:val="22"/>
            <w:szCs w:val="22"/>
          </w:rPr>
          <w:t>art. 156, §9º, da Lei nº 14.133, de 2021</w:t>
        </w:r>
      </w:hyperlink>
      <w:r w:rsidRPr="00F84A20">
        <w:rPr>
          <w:rFonts w:ascii="Times New Roman" w:hAnsi="Times New Roman" w:cs="Times New Roman"/>
          <w:color w:val="auto"/>
          <w:sz w:val="22"/>
          <w:szCs w:val="22"/>
        </w:rPr>
        <w:t>)</w:t>
      </w:r>
    </w:p>
    <w:p w14:paraId="062B1249" w14:textId="77777777" w:rsidR="003A5EA4" w:rsidRPr="00F84A20" w:rsidRDefault="003A5EA4" w:rsidP="00683066">
      <w:pPr>
        <w:pStyle w:val="Nivel3"/>
        <w:numPr>
          <w:ilvl w:val="2"/>
          <w:numId w:val="19"/>
        </w:numPr>
        <w:spacing w:before="0" w:after="0" w:line="240" w:lineRule="auto"/>
        <w:ind w:left="284"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Todas as sanções previstas neste Contrato poderão ser aplicadas cumulativamente com a multa (</w:t>
      </w:r>
      <w:hyperlink r:id="rId84" w:anchor="art156§7" w:history="1">
        <w:r w:rsidRPr="00F84A20">
          <w:rPr>
            <w:rStyle w:val="Hyperlink"/>
            <w:rFonts w:ascii="Times New Roman" w:hAnsi="Times New Roman" w:cs="Times New Roman"/>
            <w:color w:val="auto"/>
            <w:sz w:val="22"/>
            <w:szCs w:val="22"/>
          </w:rPr>
          <w:t>art. 156, §7º, da Lei nº 14.133, de 2021</w:t>
        </w:r>
      </w:hyperlink>
      <w:r w:rsidRPr="00F84A20">
        <w:rPr>
          <w:rFonts w:ascii="Times New Roman" w:hAnsi="Times New Roman" w:cs="Times New Roman"/>
          <w:color w:val="auto"/>
          <w:sz w:val="22"/>
          <w:szCs w:val="22"/>
        </w:rPr>
        <w:t>).</w:t>
      </w:r>
    </w:p>
    <w:p w14:paraId="3D6933B1" w14:textId="77777777" w:rsidR="003A5EA4" w:rsidRPr="00F84A20" w:rsidRDefault="003A5EA4" w:rsidP="00683066">
      <w:pPr>
        <w:pStyle w:val="Nivel3"/>
        <w:numPr>
          <w:ilvl w:val="2"/>
          <w:numId w:val="19"/>
        </w:numPr>
        <w:spacing w:before="0" w:after="0" w:line="240" w:lineRule="auto"/>
        <w:ind w:left="284"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85" w:anchor="art157" w:history="1">
        <w:r w:rsidRPr="00F84A20">
          <w:rPr>
            <w:rStyle w:val="Hyperlink"/>
            <w:rFonts w:ascii="Times New Roman" w:hAnsi="Times New Roman" w:cs="Times New Roman"/>
            <w:color w:val="auto"/>
            <w:sz w:val="22"/>
            <w:szCs w:val="22"/>
          </w:rPr>
          <w:t>art. 157, da Lei nº 14.133, de 2021</w:t>
        </w:r>
      </w:hyperlink>
      <w:r w:rsidRPr="00F84A20">
        <w:rPr>
          <w:rFonts w:ascii="Times New Roman" w:hAnsi="Times New Roman" w:cs="Times New Roman"/>
          <w:color w:val="auto"/>
          <w:sz w:val="22"/>
          <w:szCs w:val="22"/>
        </w:rPr>
        <w:t>)</w:t>
      </w:r>
    </w:p>
    <w:p w14:paraId="07F0D77C" w14:textId="77777777" w:rsidR="003A5EA4" w:rsidRPr="00F84A20" w:rsidRDefault="003A5EA4" w:rsidP="00683066">
      <w:pPr>
        <w:pStyle w:val="Nivel3"/>
        <w:numPr>
          <w:ilvl w:val="2"/>
          <w:numId w:val="19"/>
        </w:numPr>
        <w:spacing w:before="0" w:after="0" w:line="240" w:lineRule="auto"/>
        <w:ind w:left="284"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6" w:anchor="art156§8" w:history="1">
        <w:r w:rsidRPr="00F84A20">
          <w:rPr>
            <w:rStyle w:val="Hyperlink"/>
            <w:rFonts w:ascii="Times New Roman" w:hAnsi="Times New Roman" w:cs="Times New Roman"/>
            <w:color w:val="auto"/>
            <w:sz w:val="22"/>
            <w:szCs w:val="22"/>
          </w:rPr>
          <w:t>art. 156, §8º, da Lei nº 14.133, de 2021</w:t>
        </w:r>
      </w:hyperlink>
      <w:r w:rsidRPr="00F84A20">
        <w:rPr>
          <w:rFonts w:ascii="Times New Roman" w:hAnsi="Times New Roman" w:cs="Times New Roman"/>
          <w:color w:val="auto"/>
          <w:sz w:val="22"/>
          <w:szCs w:val="22"/>
        </w:rPr>
        <w:t>).</w:t>
      </w:r>
    </w:p>
    <w:p w14:paraId="3D875CC8" w14:textId="77777777" w:rsidR="003A5EA4" w:rsidRPr="00F84A20" w:rsidRDefault="003A5EA4" w:rsidP="00683066">
      <w:pPr>
        <w:pStyle w:val="Nivel3"/>
        <w:numPr>
          <w:ilvl w:val="2"/>
          <w:numId w:val="19"/>
        </w:numPr>
        <w:spacing w:before="0" w:after="0" w:line="240" w:lineRule="auto"/>
        <w:ind w:left="284"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Previamente ao encaminhamento à cobrança judicial, a multa poderá ser recolhida administrativamente no prazo máximo de 60 (sessenta) dias, a contar da data do recebimento da comunicação enviada pela autoridade competente.</w:t>
      </w:r>
      <w:bookmarkStart w:id="55" w:name="_Hlk78351618"/>
      <w:bookmarkEnd w:id="55"/>
    </w:p>
    <w:p w14:paraId="0CFF28FF"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 aplicação das sanções realizar-se-á em processo administrativo que assegure o contraditório e a ampla defesa ao Contratado, observando-se o procedimento previsto no </w:t>
      </w:r>
      <w:r w:rsidRPr="00F84A20">
        <w:rPr>
          <w:rFonts w:ascii="Times New Roman" w:hAnsi="Times New Roman" w:cs="Times New Roman"/>
          <w:b/>
          <w:bCs/>
          <w:color w:val="auto"/>
          <w:sz w:val="22"/>
          <w:szCs w:val="22"/>
        </w:rPr>
        <w:t xml:space="preserve">caput </w:t>
      </w:r>
      <w:r w:rsidRPr="00F84A20">
        <w:rPr>
          <w:rFonts w:ascii="Times New Roman" w:hAnsi="Times New Roman" w:cs="Times New Roman"/>
          <w:color w:val="auto"/>
          <w:sz w:val="22"/>
          <w:szCs w:val="22"/>
        </w:rPr>
        <w:t xml:space="preserve">e parágrafos do </w:t>
      </w:r>
      <w:hyperlink r:id="rId87" w:anchor="art158" w:history="1">
        <w:r w:rsidRPr="00F84A20">
          <w:rPr>
            <w:rStyle w:val="Hyperlink"/>
            <w:rFonts w:ascii="Times New Roman" w:hAnsi="Times New Roman" w:cs="Times New Roman"/>
            <w:color w:val="auto"/>
            <w:sz w:val="22"/>
            <w:szCs w:val="22"/>
          </w:rPr>
          <w:t>art. 158 da Lei nº 14.133, de 2021</w:t>
        </w:r>
      </w:hyperlink>
      <w:r w:rsidRPr="00F84A20">
        <w:rPr>
          <w:rFonts w:ascii="Times New Roman" w:hAnsi="Times New Roman" w:cs="Times New Roman"/>
          <w:color w:val="auto"/>
          <w:sz w:val="22"/>
          <w:szCs w:val="22"/>
        </w:rPr>
        <w:t>, para as penalidades de impedimento de licitar e contratar e de declaração de inidoneidade para licitar ou contratar.</w:t>
      </w:r>
    </w:p>
    <w:p w14:paraId="33D464ED"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Na aplicação das sanções serão considerados (</w:t>
      </w:r>
      <w:hyperlink r:id="rId88" w:anchor="art156§1" w:history="1">
        <w:r w:rsidRPr="00F84A20">
          <w:rPr>
            <w:rStyle w:val="Hyperlink"/>
            <w:rFonts w:ascii="Times New Roman" w:hAnsi="Times New Roman" w:cs="Times New Roman"/>
            <w:color w:val="auto"/>
            <w:sz w:val="22"/>
            <w:szCs w:val="22"/>
          </w:rPr>
          <w:t>art. 156, §1º, da Lei nº 14.133, de 2021</w:t>
        </w:r>
      </w:hyperlink>
      <w:r w:rsidRPr="00F84A20">
        <w:rPr>
          <w:rFonts w:ascii="Times New Roman" w:hAnsi="Times New Roman" w:cs="Times New Roman"/>
          <w:color w:val="auto"/>
          <w:sz w:val="22"/>
          <w:szCs w:val="22"/>
        </w:rPr>
        <w:t>):</w:t>
      </w:r>
    </w:p>
    <w:p w14:paraId="7630AAF7" w14:textId="77777777" w:rsidR="003A5EA4" w:rsidRPr="00F84A20" w:rsidRDefault="003A5EA4" w:rsidP="00683066">
      <w:pPr>
        <w:numPr>
          <w:ilvl w:val="0"/>
          <w:numId w:val="4"/>
        </w:numPr>
        <w:suppressAutoHyphens/>
        <w:spacing w:after="0" w:line="240" w:lineRule="auto"/>
        <w:ind w:left="284" w:firstLine="0"/>
        <w:contextualSpacing/>
        <w:jc w:val="both"/>
        <w:rPr>
          <w:rFonts w:ascii="Times New Roman" w:eastAsia="Arial" w:hAnsi="Times New Roman" w:cs="Times New Roman"/>
        </w:rPr>
      </w:pPr>
      <w:r w:rsidRPr="00F84A20">
        <w:rPr>
          <w:rFonts w:ascii="Times New Roman" w:eastAsia="Arial" w:hAnsi="Times New Roman" w:cs="Times New Roman"/>
        </w:rPr>
        <w:t>a natureza e a gravidade da infração cometida;</w:t>
      </w:r>
    </w:p>
    <w:p w14:paraId="441BC1E3" w14:textId="77777777" w:rsidR="003A5EA4" w:rsidRPr="00F84A20" w:rsidRDefault="003A5EA4" w:rsidP="00683066">
      <w:pPr>
        <w:numPr>
          <w:ilvl w:val="0"/>
          <w:numId w:val="4"/>
        </w:numPr>
        <w:suppressAutoHyphens/>
        <w:spacing w:after="0" w:line="240" w:lineRule="auto"/>
        <w:ind w:left="284" w:firstLine="0"/>
        <w:contextualSpacing/>
        <w:jc w:val="both"/>
        <w:rPr>
          <w:rFonts w:ascii="Times New Roman" w:eastAsia="Arial" w:hAnsi="Times New Roman" w:cs="Times New Roman"/>
        </w:rPr>
      </w:pPr>
      <w:r w:rsidRPr="00F84A20">
        <w:rPr>
          <w:rFonts w:ascii="Times New Roman" w:eastAsia="Arial" w:hAnsi="Times New Roman" w:cs="Times New Roman"/>
        </w:rPr>
        <w:t>as peculiaridades do caso concreto;</w:t>
      </w:r>
    </w:p>
    <w:p w14:paraId="77E9FA8D" w14:textId="77777777" w:rsidR="003A5EA4" w:rsidRPr="00F84A20" w:rsidRDefault="003A5EA4" w:rsidP="00683066">
      <w:pPr>
        <w:numPr>
          <w:ilvl w:val="0"/>
          <w:numId w:val="4"/>
        </w:numPr>
        <w:suppressAutoHyphens/>
        <w:spacing w:after="0" w:line="240" w:lineRule="auto"/>
        <w:ind w:left="284" w:firstLine="0"/>
        <w:contextualSpacing/>
        <w:jc w:val="both"/>
        <w:rPr>
          <w:rFonts w:ascii="Times New Roman" w:eastAsia="Arial" w:hAnsi="Times New Roman" w:cs="Times New Roman"/>
        </w:rPr>
      </w:pPr>
      <w:r w:rsidRPr="00F84A20">
        <w:rPr>
          <w:rFonts w:ascii="Times New Roman" w:eastAsia="Arial" w:hAnsi="Times New Roman" w:cs="Times New Roman"/>
        </w:rPr>
        <w:t>as circunstâncias agravantes ou atenuantes;</w:t>
      </w:r>
    </w:p>
    <w:p w14:paraId="663DF24D" w14:textId="77777777" w:rsidR="003A5EA4" w:rsidRPr="00F84A20" w:rsidRDefault="003A5EA4" w:rsidP="00683066">
      <w:pPr>
        <w:numPr>
          <w:ilvl w:val="0"/>
          <w:numId w:val="4"/>
        </w:numPr>
        <w:suppressAutoHyphens/>
        <w:spacing w:after="0" w:line="240" w:lineRule="auto"/>
        <w:ind w:left="284" w:firstLine="0"/>
        <w:contextualSpacing/>
        <w:jc w:val="both"/>
        <w:rPr>
          <w:rFonts w:ascii="Times New Roman" w:eastAsia="Arial" w:hAnsi="Times New Roman" w:cs="Times New Roman"/>
        </w:rPr>
      </w:pPr>
      <w:r w:rsidRPr="00F84A20">
        <w:rPr>
          <w:rFonts w:ascii="Times New Roman" w:eastAsia="Arial" w:hAnsi="Times New Roman" w:cs="Times New Roman"/>
        </w:rPr>
        <w:t>os danos que dela provierem para o Contratante;</w:t>
      </w:r>
    </w:p>
    <w:p w14:paraId="71855035" w14:textId="77777777" w:rsidR="003A5EA4" w:rsidRPr="00F84A20" w:rsidRDefault="003A5EA4" w:rsidP="00683066">
      <w:pPr>
        <w:numPr>
          <w:ilvl w:val="0"/>
          <w:numId w:val="4"/>
        </w:numPr>
        <w:suppressAutoHyphens/>
        <w:spacing w:after="0" w:line="240" w:lineRule="auto"/>
        <w:ind w:left="284" w:firstLine="0"/>
        <w:contextualSpacing/>
        <w:jc w:val="both"/>
        <w:rPr>
          <w:rFonts w:ascii="Times New Roman" w:eastAsia="Arial" w:hAnsi="Times New Roman" w:cs="Times New Roman"/>
        </w:rPr>
      </w:pPr>
      <w:r w:rsidRPr="00F84A20">
        <w:rPr>
          <w:rFonts w:ascii="Times New Roman" w:eastAsia="Arial" w:hAnsi="Times New Roman" w:cs="Times New Roman"/>
        </w:rPr>
        <w:t>a implantação ou o aperfeiçoamento de programa de integridade, conforme normas e orientações dos órgãos de controle.</w:t>
      </w:r>
    </w:p>
    <w:p w14:paraId="2262F219"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Os atos previstos como infrações administrativas na </w:t>
      </w:r>
      <w:hyperlink r:id="rId89" w:history="1">
        <w:r w:rsidRPr="00F84A20">
          <w:rPr>
            <w:rStyle w:val="Hyperlink"/>
            <w:rFonts w:ascii="Times New Roman" w:hAnsi="Times New Roman" w:cs="Times New Roman"/>
            <w:color w:val="auto"/>
            <w:sz w:val="22"/>
            <w:szCs w:val="22"/>
          </w:rPr>
          <w:t>Lei nº 14.133, de 2021</w:t>
        </w:r>
      </w:hyperlink>
      <w:r w:rsidRPr="00F84A20">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90" w:history="1">
        <w:r w:rsidRPr="00F84A20">
          <w:rPr>
            <w:rStyle w:val="Hyperlink"/>
            <w:rFonts w:ascii="Times New Roman" w:hAnsi="Times New Roman" w:cs="Times New Roman"/>
            <w:color w:val="auto"/>
            <w:sz w:val="22"/>
            <w:szCs w:val="22"/>
          </w:rPr>
          <w:t>Lei nº 12.846, de 2013</w:t>
        </w:r>
      </w:hyperlink>
      <w:r w:rsidRPr="00F84A20">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91" w:history="1">
        <w:r w:rsidRPr="00F84A20">
          <w:rPr>
            <w:rStyle w:val="Hyperlink"/>
            <w:rFonts w:ascii="Times New Roman" w:hAnsi="Times New Roman" w:cs="Times New Roman"/>
            <w:color w:val="auto"/>
            <w:sz w:val="22"/>
            <w:szCs w:val="22"/>
          </w:rPr>
          <w:t>art. 159</w:t>
        </w:r>
      </w:hyperlink>
      <w:r w:rsidRPr="00F84A20">
        <w:rPr>
          <w:rFonts w:ascii="Times New Roman" w:hAnsi="Times New Roman" w:cs="Times New Roman"/>
          <w:color w:val="auto"/>
          <w:sz w:val="22"/>
          <w:szCs w:val="22"/>
        </w:rPr>
        <w:t>).</w:t>
      </w:r>
    </w:p>
    <w:p w14:paraId="48EE71D6"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2" w:anchor="art160" w:history="1">
        <w:r w:rsidRPr="00F84A20">
          <w:rPr>
            <w:rStyle w:val="Hyperlink"/>
            <w:rFonts w:ascii="Times New Roman" w:hAnsi="Times New Roman" w:cs="Times New Roman"/>
            <w:color w:val="auto"/>
            <w:sz w:val="22"/>
            <w:szCs w:val="22"/>
          </w:rPr>
          <w:t>art. 160, da Lei nº 14.133, de 2021</w:t>
        </w:r>
      </w:hyperlink>
      <w:r w:rsidRPr="00F84A20">
        <w:rPr>
          <w:rFonts w:ascii="Times New Roman" w:hAnsi="Times New Roman" w:cs="Times New Roman"/>
          <w:color w:val="auto"/>
          <w:sz w:val="22"/>
          <w:szCs w:val="22"/>
        </w:rPr>
        <w:t>).</w:t>
      </w:r>
    </w:p>
    <w:p w14:paraId="7E9206E4"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F84A20">
        <w:rPr>
          <w:rFonts w:ascii="Times New Roman" w:hAnsi="Times New Roman" w:cs="Times New Roman"/>
          <w:color w:val="auto"/>
          <w:sz w:val="22"/>
          <w:szCs w:val="22"/>
        </w:rPr>
        <w:t>Ceis</w:t>
      </w:r>
      <w:proofErr w:type="spellEnd"/>
      <w:r w:rsidRPr="00F84A20">
        <w:rPr>
          <w:rFonts w:ascii="Times New Roman" w:hAnsi="Times New Roman" w:cs="Times New Roman"/>
          <w:color w:val="auto"/>
          <w:sz w:val="22"/>
          <w:szCs w:val="22"/>
        </w:rPr>
        <w:t>) e no Cadastro Nacional de Empresas Punidas (</w:t>
      </w:r>
      <w:proofErr w:type="spellStart"/>
      <w:r w:rsidRPr="00F84A20">
        <w:rPr>
          <w:rFonts w:ascii="Times New Roman" w:hAnsi="Times New Roman" w:cs="Times New Roman"/>
          <w:color w:val="auto"/>
          <w:sz w:val="22"/>
          <w:szCs w:val="22"/>
        </w:rPr>
        <w:t>Cnep</w:t>
      </w:r>
      <w:proofErr w:type="spellEnd"/>
      <w:r w:rsidRPr="00F84A20">
        <w:rPr>
          <w:rFonts w:ascii="Times New Roman" w:hAnsi="Times New Roman" w:cs="Times New Roman"/>
          <w:color w:val="auto"/>
          <w:sz w:val="22"/>
          <w:szCs w:val="22"/>
        </w:rPr>
        <w:t>), instituídos no âmbito do Poder Executivo Federal. (</w:t>
      </w:r>
      <w:hyperlink r:id="rId93" w:anchor="art161" w:history="1">
        <w:r w:rsidRPr="00F84A20">
          <w:rPr>
            <w:rStyle w:val="Hyperlink"/>
            <w:rFonts w:ascii="Times New Roman" w:hAnsi="Times New Roman" w:cs="Times New Roman"/>
            <w:color w:val="auto"/>
            <w:sz w:val="22"/>
            <w:szCs w:val="22"/>
          </w:rPr>
          <w:t>Art. 161, da Lei nº 14.133, de 2021</w:t>
        </w:r>
      </w:hyperlink>
      <w:r w:rsidRPr="00F84A20">
        <w:rPr>
          <w:rFonts w:ascii="Times New Roman" w:hAnsi="Times New Roman" w:cs="Times New Roman"/>
          <w:color w:val="auto"/>
          <w:sz w:val="22"/>
          <w:szCs w:val="22"/>
        </w:rPr>
        <w:t>).</w:t>
      </w:r>
    </w:p>
    <w:p w14:paraId="431F451A"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lastRenderedPageBreak/>
        <w:t xml:space="preserve">As sanções de impedimento de licitar e contratar e declaração de inidoneidade para licitar ou contratar são passíveis de reabilitação na forma do </w:t>
      </w:r>
      <w:hyperlink r:id="rId94" w:anchor="163" w:history="1">
        <w:r w:rsidRPr="00F84A20">
          <w:rPr>
            <w:rStyle w:val="Hyperlink"/>
            <w:rFonts w:ascii="Times New Roman" w:hAnsi="Times New Roman" w:cs="Times New Roman"/>
            <w:color w:val="auto"/>
            <w:sz w:val="22"/>
            <w:szCs w:val="22"/>
          </w:rPr>
          <w:t>art. 163 da Lei nº 14.133/21</w:t>
        </w:r>
      </w:hyperlink>
      <w:r w:rsidRPr="00F84A20">
        <w:rPr>
          <w:rFonts w:ascii="Times New Roman" w:hAnsi="Times New Roman" w:cs="Times New Roman"/>
          <w:color w:val="auto"/>
          <w:sz w:val="22"/>
          <w:szCs w:val="22"/>
        </w:rPr>
        <w:t>.</w:t>
      </w:r>
    </w:p>
    <w:p w14:paraId="21AABC0E"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5" w:history="1">
        <w:r w:rsidRPr="00F84A20">
          <w:rPr>
            <w:rStyle w:val="Hyperlink"/>
            <w:rFonts w:ascii="Times New Roman" w:hAnsi="Times New Roman" w:cs="Times New Roman"/>
            <w:color w:val="auto"/>
            <w:sz w:val="22"/>
            <w:szCs w:val="22"/>
          </w:rPr>
          <w:t>Normativa SEGES/ME nº 26, de 13 de abril de 2022</w:t>
        </w:r>
      </w:hyperlink>
      <w:r w:rsidRPr="00F84A20">
        <w:rPr>
          <w:rFonts w:ascii="Times New Roman" w:hAnsi="Times New Roman" w:cs="Times New Roman"/>
          <w:color w:val="auto"/>
          <w:sz w:val="22"/>
          <w:szCs w:val="22"/>
        </w:rPr>
        <w:t xml:space="preserve">. </w:t>
      </w:r>
    </w:p>
    <w:p w14:paraId="2DFD351C"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65EB4CB6"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DÉCIMA SEGUNDA– DA EXTINÇÃO CONTRATUAL (</w:t>
      </w:r>
      <w:hyperlink r:id="rId96" w:anchor="art92" w:history="1">
        <w:r w:rsidRPr="00F84A20">
          <w:rPr>
            <w:rStyle w:val="Hyperlink"/>
            <w:sz w:val="22"/>
            <w:szCs w:val="22"/>
          </w:rPr>
          <w:t>art. 92, XIX</w:t>
        </w:r>
      </w:hyperlink>
      <w:r w:rsidRPr="00F84A20">
        <w:rPr>
          <w:sz w:val="22"/>
          <w:szCs w:val="22"/>
        </w:rPr>
        <w:t>)</w:t>
      </w:r>
    </w:p>
    <w:p w14:paraId="0EEABE48" w14:textId="77777777" w:rsidR="003A5EA4" w:rsidRPr="00F84A20" w:rsidRDefault="003A5EA4" w:rsidP="00683066">
      <w:pPr>
        <w:pStyle w:val="Nvel2-Red"/>
        <w:numPr>
          <w:ilvl w:val="1"/>
          <w:numId w:val="19"/>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O contrato será extinto quando vencido o prazo nele estipulado, independentemente de terem sido cumpridas ou não as obrigações de ambas as partes contraentes.</w:t>
      </w:r>
    </w:p>
    <w:p w14:paraId="5E9293AA"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 contrato poderá ser extinto antes de cumpridas as obrigações nele estipuladas, ou antes do prazo nele fixado, por algum dos motivos previstos no </w:t>
      </w:r>
      <w:hyperlink r:id="rId97" w:anchor="art137" w:history="1">
        <w:r w:rsidRPr="00F84A20">
          <w:rPr>
            <w:rStyle w:val="Hyperlink"/>
            <w:rFonts w:ascii="Times New Roman" w:hAnsi="Times New Roman" w:cs="Times New Roman"/>
            <w:color w:val="auto"/>
            <w:sz w:val="22"/>
            <w:szCs w:val="22"/>
          </w:rPr>
          <w:t>artigo 137 da Lei nº 14.133/21</w:t>
        </w:r>
      </w:hyperlink>
      <w:r w:rsidRPr="00F84A20">
        <w:rPr>
          <w:rFonts w:ascii="Times New Roman" w:hAnsi="Times New Roman" w:cs="Times New Roman"/>
          <w:color w:val="auto"/>
          <w:sz w:val="22"/>
          <w:szCs w:val="22"/>
        </w:rPr>
        <w:t>, bem como amigavelmente, assegurados o contraditório e a ampla defesa.</w:t>
      </w:r>
    </w:p>
    <w:p w14:paraId="3837D3D9" w14:textId="77777777" w:rsidR="003A5EA4" w:rsidRPr="00F84A20" w:rsidRDefault="003A5EA4" w:rsidP="00683066">
      <w:pPr>
        <w:pStyle w:val="Nivel3"/>
        <w:numPr>
          <w:ilvl w:val="2"/>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Nesta hipótese, aplicam-se também os </w:t>
      </w:r>
      <w:hyperlink r:id="rId98" w:anchor="art138" w:history="1">
        <w:r w:rsidRPr="00F84A20">
          <w:rPr>
            <w:rStyle w:val="Hyperlink"/>
            <w:rFonts w:ascii="Times New Roman" w:hAnsi="Times New Roman" w:cs="Times New Roman"/>
            <w:color w:val="auto"/>
            <w:sz w:val="22"/>
            <w:szCs w:val="22"/>
          </w:rPr>
          <w:t>artigos 138 e 139 da mesma Lei</w:t>
        </w:r>
      </w:hyperlink>
      <w:r w:rsidRPr="00F84A20">
        <w:rPr>
          <w:rFonts w:ascii="Times New Roman" w:hAnsi="Times New Roman" w:cs="Times New Roman"/>
          <w:color w:val="auto"/>
          <w:sz w:val="22"/>
          <w:szCs w:val="22"/>
        </w:rPr>
        <w:t>.</w:t>
      </w:r>
    </w:p>
    <w:p w14:paraId="50C705AC" w14:textId="77777777" w:rsidR="003A5EA4" w:rsidRPr="00F84A20" w:rsidRDefault="003A5EA4" w:rsidP="00683066">
      <w:pPr>
        <w:pStyle w:val="Nivel3"/>
        <w:numPr>
          <w:ilvl w:val="2"/>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contrato.</w:t>
      </w:r>
    </w:p>
    <w:p w14:paraId="7E316927" w14:textId="77777777" w:rsidR="003A5EA4" w:rsidRPr="00F84A20" w:rsidRDefault="003A5EA4" w:rsidP="00683066">
      <w:pPr>
        <w:pStyle w:val="Nivel4"/>
        <w:numPr>
          <w:ilvl w:val="3"/>
          <w:numId w:val="19"/>
        </w:numPr>
        <w:spacing w:before="0" w:after="0" w:line="240" w:lineRule="auto"/>
        <w:ind w:left="0" w:firstLine="0"/>
        <w:rPr>
          <w:rFonts w:ascii="Times New Roman" w:hAnsi="Times New Roman" w:cs="Times New Roman"/>
          <w:sz w:val="22"/>
          <w:szCs w:val="22"/>
        </w:rPr>
      </w:pPr>
      <w:r w:rsidRPr="00F84A20">
        <w:rPr>
          <w:rFonts w:ascii="Times New Roman" w:hAnsi="Times New Roman" w:cs="Times New Roman"/>
          <w:sz w:val="22"/>
          <w:szCs w:val="22"/>
        </w:rPr>
        <w:t>Se a operação implicar mudança da pessoa jurídica contratada, deverá ser formalizado termo aditivo para alteração subjetiva.</w:t>
      </w:r>
    </w:p>
    <w:p w14:paraId="489BFCEC"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termo de extinção, sempre que possível, será precedido:</w:t>
      </w:r>
    </w:p>
    <w:p w14:paraId="2342B809" w14:textId="77777777" w:rsidR="003A5EA4" w:rsidRPr="00F84A20" w:rsidRDefault="003A5EA4" w:rsidP="00683066">
      <w:pPr>
        <w:pStyle w:val="Nivel3"/>
        <w:numPr>
          <w:ilvl w:val="2"/>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Balanço dos eventos contratuais já cumpridos ou parcialmente cumpridos;</w:t>
      </w:r>
    </w:p>
    <w:p w14:paraId="519B03FD" w14:textId="77777777" w:rsidR="003A5EA4" w:rsidRPr="00F84A20" w:rsidRDefault="003A5EA4" w:rsidP="00683066">
      <w:pPr>
        <w:pStyle w:val="Nivel3"/>
        <w:numPr>
          <w:ilvl w:val="2"/>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Relação dos pagamentos já efetuados e ainda devidos;</w:t>
      </w:r>
    </w:p>
    <w:p w14:paraId="42F4EF21" w14:textId="77777777" w:rsidR="003A5EA4" w:rsidRPr="00F84A20" w:rsidRDefault="003A5EA4" w:rsidP="00683066">
      <w:pPr>
        <w:pStyle w:val="Nivel3"/>
        <w:numPr>
          <w:ilvl w:val="2"/>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Indenizações e multas.</w:t>
      </w:r>
    </w:p>
    <w:p w14:paraId="4986A63F"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 extinção do contrato não configura óbice para o reconhecimento do desequilíbrio econômico-financeiro, hipótese em que será concedida indenização por meio de termo indenizatório (</w:t>
      </w:r>
      <w:hyperlink r:id="rId99" w:anchor="art131">
        <w:r w:rsidRPr="00F84A20">
          <w:rPr>
            <w:rStyle w:val="Hyperlink"/>
            <w:rFonts w:ascii="Times New Roman" w:hAnsi="Times New Roman" w:cs="Times New Roman"/>
            <w:color w:val="auto"/>
            <w:sz w:val="22"/>
            <w:szCs w:val="22"/>
          </w:rPr>
          <w:t>art. 131, caput, da Lei n.º 14.133, de 2021</w:t>
        </w:r>
      </w:hyperlink>
      <w:r w:rsidRPr="00F84A20">
        <w:rPr>
          <w:rFonts w:ascii="Times New Roman" w:hAnsi="Times New Roman" w:cs="Times New Roman"/>
          <w:color w:val="auto"/>
          <w:sz w:val="22"/>
          <w:szCs w:val="22"/>
        </w:rPr>
        <w:t xml:space="preserve">). </w:t>
      </w:r>
    </w:p>
    <w:p w14:paraId="4DA48FE2"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D30B881"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1122F9D1"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DÉCIMA TERCEIRA – DOTAÇÃO ORÇAMENTÁRIA (</w:t>
      </w:r>
      <w:hyperlink r:id="rId100" w:anchor="art92" w:history="1">
        <w:r w:rsidRPr="00F84A20">
          <w:rPr>
            <w:rStyle w:val="Hyperlink"/>
            <w:sz w:val="22"/>
            <w:szCs w:val="22"/>
          </w:rPr>
          <w:t>art. 92, VIII</w:t>
        </w:r>
      </w:hyperlink>
      <w:r w:rsidRPr="00F84A20">
        <w:rPr>
          <w:sz w:val="22"/>
          <w:szCs w:val="22"/>
        </w:rPr>
        <w:t>)</w:t>
      </w:r>
    </w:p>
    <w:p w14:paraId="05D68F4F"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As despesas decorrentes da presente contratação correrão à conta de recursos específicos consignados no Orçamento Geral da União deste exercício, na dotação abaixo discriminada:</w:t>
      </w:r>
    </w:p>
    <w:p w14:paraId="13448F03"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482F1A3D" w14:textId="77777777" w:rsidR="003A5EA4" w:rsidRPr="00F84A20" w:rsidRDefault="003A5EA4" w:rsidP="00683066">
      <w:pPr>
        <w:pStyle w:val="Nvel2-Red"/>
        <w:numPr>
          <w:ilvl w:val="1"/>
          <w:numId w:val="19"/>
        </w:numPr>
        <w:spacing w:before="0" w:after="0" w:line="240" w:lineRule="auto"/>
        <w:ind w:left="0" w:firstLine="0"/>
        <w:rPr>
          <w:rFonts w:ascii="Times New Roman" w:hAnsi="Times New Roman" w:cs="Times New Roman"/>
          <w:i w:val="0"/>
          <w:iCs w:val="0"/>
          <w:color w:val="auto"/>
          <w:sz w:val="22"/>
          <w:szCs w:val="22"/>
        </w:rPr>
      </w:pPr>
      <w:r w:rsidRPr="00F84A20">
        <w:rPr>
          <w:rFonts w:ascii="Times New Roman" w:hAnsi="Times New Roman" w:cs="Times New Roman"/>
          <w:i w:val="0"/>
          <w:iCs w:val="0"/>
          <w:color w:val="auto"/>
          <w:sz w:val="22"/>
          <w:szCs w:val="22"/>
        </w:rPr>
        <w:t>A dotação relativa aos exercícios financeiros subsequentes será indicada após aprovação da Lei Orçamentária respectiva e liberação dos créditos correspondentes, mediante apostilamento.</w:t>
      </w:r>
    </w:p>
    <w:p w14:paraId="520E802F" w14:textId="77777777" w:rsidR="003A5EA4" w:rsidRPr="00F84A20" w:rsidRDefault="003A5EA4" w:rsidP="003A5EA4">
      <w:pPr>
        <w:pStyle w:val="Nvel2-Red"/>
        <w:numPr>
          <w:ilvl w:val="0"/>
          <w:numId w:val="0"/>
        </w:numPr>
        <w:spacing w:before="0" w:after="0" w:line="240" w:lineRule="auto"/>
        <w:rPr>
          <w:rFonts w:ascii="Times New Roman" w:hAnsi="Times New Roman" w:cs="Times New Roman"/>
          <w:i w:val="0"/>
          <w:iCs w:val="0"/>
          <w:color w:val="auto"/>
          <w:sz w:val="22"/>
          <w:szCs w:val="22"/>
        </w:rPr>
      </w:pPr>
    </w:p>
    <w:p w14:paraId="115865BE"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DÉCIMA QUARTA – DOS CASOS OMISSOS (</w:t>
      </w:r>
      <w:hyperlink r:id="rId101" w:anchor="art92" w:history="1">
        <w:r w:rsidRPr="00F84A20">
          <w:rPr>
            <w:rStyle w:val="Hyperlink"/>
            <w:sz w:val="22"/>
            <w:szCs w:val="22"/>
          </w:rPr>
          <w:t>art. 92, III</w:t>
        </w:r>
      </w:hyperlink>
      <w:r w:rsidRPr="00F84A20">
        <w:rPr>
          <w:sz w:val="22"/>
          <w:szCs w:val="22"/>
        </w:rPr>
        <w:t>)</w:t>
      </w:r>
    </w:p>
    <w:p w14:paraId="0743D543"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Os casos omissos serão decididos pelo contratante, segundo as disposições contidas na Lei </w:t>
      </w:r>
      <w:hyperlink r:id="rId102" w:history="1">
        <w:r w:rsidRPr="00F84A20">
          <w:rPr>
            <w:rStyle w:val="Hyperlink"/>
            <w:rFonts w:ascii="Times New Roman" w:hAnsi="Times New Roman" w:cs="Times New Roman"/>
            <w:color w:val="auto"/>
            <w:sz w:val="22"/>
            <w:szCs w:val="22"/>
          </w:rPr>
          <w:t>nº 14.133, de 2021</w:t>
        </w:r>
      </w:hyperlink>
      <w:r w:rsidRPr="00F84A20">
        <w:rPr>
          <w:rFonts w:ascii="Times New Roman" w:hAnsi="Times New Roman" w:cs="Times New Roman"/>
          <w:color w:val="auto"/>
          <w:sz w:val="22"/>
          <w:szCs w:val="22"/>
        </w:rPr>
        <w:t xml:space="preserve">, e demais normas federais aplicáveis e, subsidiariamente, segundo as disposições contidas na </w:t>
      </w:r>
      <w:hyperlink r:id="rId103" w:history="1">
        <w:r w:rsidRPr="00F84A20">
          <w:rPr>
            <w:rStyle w:val="Hyperlink"/>
            <w:rFonts w:ascii="Times New Roman" w:hAnsi="Times New Roman" w:cs="Times New Roman"/>
            <w:color w:val="auto"/>
            <w:sz w:val="22"/>
            <w:szCs w:val="22"/>
          </w:rPr>
          <w:t>Lei nº 8.078, de 1990 – Código de Defesa do Consumidor</w:t>
        </w:r>
      </w:hyperlink>
      <w:r w:rsidRPr="00F84A20">
        <w:rPr>
          <w:rFonts w:ascii="Times New Roman" w:hAnsi="Times New Roman" w:cs="Times New Roman"/>
          <w:color w:val="auto"/>
          <w:sz w:val="22"/>
          <w:szCs w:val="22"/>
        </w:rPr>
        <w:t xml:space="preserve"> – e normas e princípios gerais dos contratos.</w:t>
      </w:r>
    </w:p>
    <w:p w14:paraId="50591766"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04E37668"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DÉCIMA QUINTA – ALTERAÇÕES</w:t>
      </w:r>
    </w:p>
    <w:p w14:paraId="254218CC"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Eventuais alterações contratuais reger-se-ão pela disciplina dos </w:t>
      </w:r>
      <w:hyperlink r:id="rId104" w:anchor="art124" w:history="1">
        <w:proofErr w:type="spellStart"/>
        <w:r w:rsidRPr="00F84A20">
          <w:rPr>
            <w:rStyle w:val="Hyperlink"/>
            <w:rFonts w:ascii="Times New Roman" w:hAnsi="Times New Roman" w:cs="Times New Roman"/>
            <w:color w:val="auto"/>
            <w:sz w:val="22"/>
            <w:szCs w:val="22"/>
          </w:rPr>
          <w:t>arts</w:t>
        </w:r>
        <w:proofErr w:type="spellEnd"/>
        <w:r w:rsidRPr="00F84A20">
          <w:rPr>
            <w:rStyle w:val="Hyperlink"/>
            <w:rFonts w:ascii="Times New Roman" w:hAnsi="Times New Roman" w:cs="Times New Roman"/>
            <w:color w:val="auto"/>
            <w:sz w:val="22"/>
            <w:szCs w:val="22"/>
          </w:rPr>
          <w:t>. 124 e seguintes da Lei nº 14.133, de 2021</w:t>
        </w:r>
      </w:hyperlink>
      <w:r w:rsidRPr="00F84A20">
        <w:rPr>
          <w:rFonts w:ascii="Times New Roman" w:hAnsi="Times New Roman" w:cs="Times New Roman"/>
          <w:color w:val="auto"/>
          <w:sz w:val="22"/>
          <w:szCs w:val="22"/>
        </w:rPr>
        <w:t>.</w:t>
      </w:r>
    </w:p>
    <w:p w14:paraId="73BE199B"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5EE944CB"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As alterações contratuais deverão ser promovidas mediante celebração de termo aditivo, submetido à prévia aprovação da consultoria jurídica do contratante, salvo nos casos de justificada necessidade de antecipação de seus </w:t>
      </w:r>
      <w:r w:rsidRPr="00F84A20">
        <w:rPr>
          <w:rFonts w:ascii="Times New Roman" w:hAnsi="Times New Roman" w:cs="Times New Roman"/>
          <w:color w:val="auto"/>
          <w:sz w:val="22"/>
          <w:szCs w:val="22"/>
        </w:rPr>
        <w:lastRenderedPageBreak/>
        <w:t>efeitos, hipótese em que a formalização do aditivo deverá ocorrer no prazo máximo de 1 (um) mês (art. 132 da Lei nº 14.133, de 2021).</w:t>
      </w:r>
    </w:p>
    <w:p w14:paraId="360118C2"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105" w:anchor="art136" w:history="1">
        <w:r w:rsidRPr="00F84A20">
          <w:rPr>
            <w:rStyle w:val="Hyperlink"/>
            <w:rFonts w:ascii="Times New Roman" w:hAnsi="Times New Roman" w:cs="Times New Roman"/>
            <w:color w:val="auto"/>
            <w:sz w:val="22"/>
            <w:szCs w:val="22"/>
          </w:rPr>
          <w:t>art. 136 da Lei nº 14.133, de 2021</w:t>
        </w:r>
      </w:hyperlink>
      <w:r w:rsidRPr="00F84A20">
        <w:rPr>
          <w:rFonts w:ascii="Times New Roman" w:hAnsi="Times New Roman" w:cs="Times New Roman"/>
          <w:color w:val="auto"/>
          <w:sz w:val="22"/>
          <w:szCs w:val="22"/>
        </w:rPr>
        <w:t>.</w:t>
      </w:r>
    </w:p>
    <w:p w14:paraId="631F8B5D"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4C32542A"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DÉCIMA SEXTA – PUBLICAÇÃO</w:t>
      </w:r>
    </w:p>
    <w:p w14:paraId="41D39FE2"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106" w:anchor="art94" w:history="1">
        <w:r w:rsidRPr="00F84A20">
          <w:rPr>
            <w:rStyle w:val="Hyperlink"/>
            <w:rFonts w:ascii="Times New Roman" w:hAnsi="Times New Roman" w:cs="Times New Roman"/>
            <w:color w:val="auto"/>
            <w:sz w:val="22"/>
            <w:szCs w:val="22"/>
          </w:rPr>
          <w:t>art. 94 da Lei 14.133, de 2021</w:t>
        </w:r>
      </w:hyperlink>
      <w:r w:rsidRPr="00F84A20">
        <w:rPr>
          <w:rFonts w:ascii="Times New Roman" w:hAnsi="Times New Roman" w:cs="Times New Roman"/>
          <w:color w:val="auto"/>
          <w:sz w:val="22"/>
          <w:szCs w:val="22"/>
        </w:rPr>
        <w:t xml:space="preserve">, bem como no respectivo sítio oficial na Internet, em atenção ao art. 91, caput, da Lei n.º 14.133, de 2021, e ao </w:t>
      </w:r>
      <w:hyperlink r:id="rId107" w:anchor="art8§2" w:history="1">
        <w:r w:rsidRPr="00F84A20">
          <w:rPr>
            <w:rStyle w:val="Hyperlink"/>
            <w:rFonts w:ascii="Times New Roman" w:hAnsi="Times New Roman" w:cs="Times New Roman"/>
            <w:color w:val="auto"/>
            <w:sz w:val="22"/>
            <w:szCs w:val="22"/>
          </w:rPr>
          <w:t>art. 8º, §2º, da Lei n. 12.527, de 2011</w:t>
        </w:r>
      </w:hyperlink>
      <w:r w:rsidRPr="00F84A20">
        <w:rPr>
          <w:rFonts w:ascii="Times New Roman" w:hAnsi="Times New Roman" w:cs="Times New Roman"/>
          <w:color w:val="auto"/>
          <w:sz w:val="22"/>
          <w:szCs w:val="22"/>
        </w:rPr>
        <w:t xml:space="preserve">, c/c </w:t>
      </w:r>
      <w:hyperlink r:id="rId108" w:anchor="art7§3" w:history="1">
        <w:r w:rsidRPr="00F84A20">
          <w:rPr>
            <w:rStyle w:val="Hyperlink"/>
            <w:rFonts w:ascii="Times New Roman" w:hAnsi="Times New Roman" w:cs="Times New Roman"/>
            <w:color w:val="auto"/>
            <w:sz w:val="22"/>
            <w:szCs w:val="22"/>
          </w:rPr>
          <w:t>art. 7º, §3º, inciso V, do Decreto n. 7.724, de 2012</w:t>
        </w:r>
      </w:hyperlink>
      <w:r w:rsidRPr="00F84A20">
        <w:rPr>
          <w:rFonts w:ascii="Times New Roman" w:hAnsi="Times New Roman" w:cs="Times New Roman"/>
          <w:color w:val="auto"/>
          <w:sz w:val="22"/>
          <w:szCs w:val="22"/>
        </w:rPr>
        <w:t>.</w:t>
      </w:r>
    </w:p>
    <w:p w14:paraId="6EA965A9" w14:textId="77777777" w:rsidR="003A5EA4" w:rsidRPr="00F84A20" w:rsidRDefault="003A5EA4" w:rsidP="003A5EA4">
      <w:pPr>
        <w:pStyle w:val="Nivel2"/>
        <w:numPr>
          <w:ilvl w:val="0"/>
          <w:numId w:val="0"/>
        </w:numPr>
        <w:spacing w:before="0" w:after="0" w:line="240" w:lineRule="auto"/>
        <w:rPr>
          <w:rFonts w:ascii="Times New Roman" w:hAnsi="Times New Roman" w:cs="Times New Roman"/>
          <w:color w:val="auto"/>
          <w:sz w:val="22"/>
          <w:szCs w:val="22"/>
        </w:rPr>
      </w:pPr>
    </w:p>
    <w:p w14:paraId="73ADE5F3" w14:textId="77777777" w:rsidR="003A5EA4" w:rsidRPr="00F84A20" w:rsidRDefault="003A5EA4" w:rsidP="00683066">
      <w:pPr>
        <w:pStyle w:val="Nivel01"/>
        <w:numPr>
          <w:ilvl w:val="0"/>
          <w:numId w:val="19"/>
        </w:numPr>
        <w:spacing w:before="0" w:after="0" w:line="240" w:lineRule="auto"/>
        <w:ind w:left="0" w:firstLine="0"/>
        <w:rPr>
          <w:sz w:val="22"/>
          <w:szCs w:val="22"/>
        </w:rPr>
      </w:pPr>
      <w:r w:rsidRPr="00F84A20">
        <w:rPr>
          <w:sz w:val="22"/>
          <w:szCs w:val="22"/>
        </w:rPr>
        <w:t>CLÁUSULA DÉCIMA SÉTIMA– FORO (</w:t>
      </w:r>
      <w:hyperlink r:id="rId109" w:anchor="art92§1" w:history="1">
        <w:r w:rsidRPr="00F84A20">
          <w:rPr>
            <w:rStyle w:val="Hyperlink"/>
            <w:sz w:val="22"/>
            <w:szCs w:val="22"/>
          </w:rPr>
          <w:t>art. 92, §1º</w:t>
        </w:r>
      </w:hyperlink>
      <w:r w:rsidRPr="00F84A20">
        <w:rPr>
          <w:sz w:val="22"/>
          <w:szCs w:val="22"/>
        </w:rPr>
        <w:t>)</w:t>
      </w:r>
    </w:p>
    <w:p w14:paraId="715B884C" w14:textId="77777777" w:rsidR="003A5EA4" w:rsidRPr="00F84A20" w:rsidRDefault="003A5EA4" w:rsidP="00683066">
      <w:pPr>
        <w:pStyle w:val="Nivel2"/>
        <w:numPr>
          <w:ilvl w:val="1"/>
          <w:numId w:val="19"/>
        </w:numPr>
        <w:spacing w:before="0" w:after="0" w:line="240" w:lineRule="auto"/>
        <w:ind w:left="0" w:firstLine="0"/>
        <w:rPr>
          <w:rFonts w:ascii="Times New Roman" w:hAnsi="Times New Roman" w:cs="Times New Roman"/>
          <w:color w:val="auto"/>
          <w:sz w:val="22"/>
          <w:szCs w:val="22"/>
        </w:rPr>
      </w:pPr>
      <w:r w:rsidRPr="00F84A20">
        <w:rPr>
          <w:rFonts w:ascii="Times New Roman" w:hAnsi="Times New Roman" w:cs="Times New Roman"/>
          <w:color w:val="auto"/>
          <w:sz w:val="22"/>
          <w:szCs w:val="22"/>
          <w:lang w:eastAsia="en-US"/>
        </w:rPr>
        <w:t>Fica eleito o Foro da Comarca de Cantagalo - PR,</w:t>
      </w:r>
      <w:r w:rsidRPr="00F84A20">
        <w:rPr>
          <w:rFonts w:ascii="Times New Roman" w:hAnsi="Times New Roman" w:cs="Times New Roman"/>
          <w:color w:val="auto"/>
          <w:sz w:val="22"/>
          <w:szCs w:val="22"/>
        </w:rPr>
        <w:t xml:space="preserve"> para dirimir os litígios que decorrerem da execução deste Termo de Contrato que não puderem ser compostos pela conciliação, conforme </w:t>
      </w:r>
      <w:hyperlink r:id="rId110" w:anchor="art92§1" w:history="1">
        <w:r w:rsidRPr="00F84A20">
          <w:rPr>
            <w:rStyle w:val="Hyperlink"/>
            <w:rFonts w:ascii="Times New Roman" w:hAnsi="Times New Roman" w:cs="Times New Roman"/>
            <w:color w:val="auto"/>
            <w:sz w:val="22"/>
            <w:szCs w:val="22"/>
          </w:rPr>
          <w:t>art. 92, §1º, da Lei nº 14.133/21</w:t>
        </w:r>
      </w:hyperlink>
      <w:r w:rsidRPr="00F84A20">
        <w:rPr>
          <w:rFonts w:ascii="Times New Roman" w:hAnsi="Times New Roman" w:cs="Times New Roman"/>
          <w:color w:val="auto"/>
          <w:sz w:val="22"/>
          <w:szCs w:val="22"/>
        </w:rPr>
        <w:t>.</w:t>
      </w:r>
    </w:p>
    <w:p w14:paraId="5F88B089" w14:textId="77777777" w:rsidR="003A5EA4" w:rsidRPr="00F84A20" w:rsidRDefault="003A5EA4" w:rsidP="003A5EA4">
      <w:pPr>
        <w:pStyle w:val="Nivel2"/>
        <w:numPr>
          <w:ilvl w:val="0"/>
          <w:numId w:val="0"/>
        </w:numPr>
        <w:spacing w:before="0" w:after="0" w:line="240" w:lineRule="auto"/>
        <w:ind w:firstLine="567"/>
        <w:rPr>
          <w:rFonts w:ascii="Times New Roman" w:hAnsi="Times New Roman" w:cs="Times New Roman"/>
          <w:color w:val="auto"/>
          <w:sz w:val="22"/>
          <w:szCs w:val="22"/>
        </w:rPr>
      </w:pPr>
      <w:r w:rsidRPr="00F84A20">
        <w:rPr>
          <w:rFonts w:ascii="Times New Roman" w:hAnsi="Times New Roman" w:cs="Times New Roman"/>
          <w:color w:val="auto"/>
          <w:sz w:val="22"/>
          <w:szCs w:val="22"/>
        </w:rPr>
        <w:t>[Local], [dia] de [mês] de [ano].</w:t>
      </w:r>
    </w:p>
    <w:p w14:paraId="19E96B63" w14:textId="77777777" w:rsidR="003A5EA4" w:rsidRPr="00F84A20" w:rsidRDefault="003A5EA4" w:rsidP="003A5EA4">
      <w:pPr>
        <w:pStyle w:val="Nivel2"/>
        <w:numPr>
          <w:ilvl w:val="0"/>
          <w:numId w:val="0"/>
        </w:numPr>
        <w:spacing w:before="0" w:after="0" w:line="240" w:lineRule="auto"/>
        <w:ind w:firstLine="567"/>
        <w:rPr>
          <w:rFonts w:ascii="Times New Roman" w:hAnsi="Times New Roman" w:cs="Times New Roman"/>
          <w:color w:val="auto"/>
          <w:sz w:val="22"/>
          <w:szCs w:val="22"/>
        </w:rPr>
      </w:pPr>
    </w:p>
    <w:p w14:paraId="2AC972DB" w14:textId="77777777" w:rsidR="003A5EA4" w:rsidRPr="00F84A20" w:rsidRDefault="003A5EA4" w:rsidP="003A5EA4">
      <w:pPr>
        <w:spacing w:after="0" w:line="240" w:lineRule="auto"/>
        <w:ind w:firstLine="567"/>
        <w:jc w:val="center"/>
        <w:rPr>
          <w:rFonts w:ascii="Times New Roman" w:hAnsi="Times New Roman" w:cs="Times New Roman"/>
          <w:bCs/>
        </w:rPr>
      </w:pPr>
      <w:r w:rsidRPr="00F84A20">
        <w:rPr>
          <w:rFonts w:ascii="Times New Roman" w:hAnsi="Times New Roman" w:cs="Times New Roman"/>
          <w:bCs/>
        </w:rPr>
        <w:t>_________________________</w:t>
      </w:r>
    </w:p>
    <w:p w14:paraId="0D4816C0" w14:textId="77777777" w:rsidR="003A5EA4" w:rsidRPr="00F84A20" w:rsidRDefault="003A5EA4" w:rsidP="003A5EA4">
      <w:pPr>
        <w:spacing w:after="0" w:line="240" w:lineRule="auto"/>
        <w:ind w:firstLine="567"/>
        <w:jc w:val="center"/>
        <w:rPr>
          <w:rFonts w:ascii="Times New Roman" w:hAnsi="Times New Roman" w:cs="Times New Roman"/>
          <w:bCs/>
        </w:rPr>
      </w:pPr>
      <w:r w:rsidRPr="00F84A20">
        <w:rPr>
          <w:rFonts w:ascii="Times New Roman" w:hAnsi="Times New Roman" w:cs="Times New Roman"/>
          <w:bCs/>
        </w:rPr>
        <w:t>Representante legal do CONTRATANTE</w:t>
      </w:r>
    </w:p>
    <w:p w14:paraId="219D7967" w14:textId="77777777" w:rsidR="003A5EA4" w:rsidRPr="00F84A20" w:rsidRDefault="003A5EA4" w:rsidP="003A5EA4">
      <w:pPr>
        <w:spacing w:after="0" w:line="240" w:lineRule="auto"/>
        <w:ind w:firstLine="567"/>
        <w:jc w:val="center"/>
        <w:rPr>
          <w:rFonts w:ascii="Times New Roman" w:hAnsi="Times New Roman" w:cs="Times New Roman"/>
        </w:rPr>
      </w:pPr>
      <w:r w:rsidRPr="00F84A20">
        <w:rPr>
          <w:rFonts w:ascii="Times New Roman" w:hAnsi="Times New Roman" w:cs="Times New Roman"/>
        </w:rPr>
        <w:t>_________________________</w:t>
      </w:r>
    </w:p>
    <w:p w14:paraId="314719FE" w14:textId="77777777" w:rsidR="003A5EA4" w:rsidRPr="00F84A20" w:rsidRDefault="003A5EA4" w:rsidP="003A5EA4">
      <w:pPr>
        <w:spacing w:after="0" w:line="240" w:lineRule="auto"/>
        <w:ind w:firstLine="567"/>
        <w:jc w:val="center"/>
        <w:rPr>
          <w:rFonts w:ascii="Times New Roman" w:hAnsi="Times New Roman" w:cs="Times New Roman"/>
        </w:rPr>
      </w:pPr>
      <w:r w:rsidRPr="00F84A20">
        <w:rPr>
          <w:rFonts w:ascii="Times New Roman" w:hAnsi="Times New Roman" w:cs="Times New Roman"/>
          <w:bCs/>
        </w:rPr>
        <w:t>Representante</w:t>
      </w:r>
      <w:r w:rsidRPr="00F84A20">
        <w:rPr>
          <w:rFonts w:ascii="Times New Roman" w:hAnsi="Times New Roman" w:cs="Times New Roman"/>
        </w:rPr>
        <w:t xml:space="preserve"> legal do CONTRATADO</w:t>
      </w:r>
    </w:p>
    <w:p w14:paraId="0FBCFA3F" w14:textId="77777777" w:rsidR="003A5EA4" w:rsidRPr="00F84A20" w:rsidRDefault="003A5EA4" w:rsidP="003A5EA4">
      <w:pPr>
        <w:spacing w:after="0" w:line="240" w:lineRule="auto"/>
        <w:ind w:firstLine="567"/>
        <w:jc w:val="center"/>
        <w:rPr>
          <w:rFonts w:ascii="Times New Roman" w:hAnsi="Times New Roman" w:cs="Times New Roman"/>
        </w:rPr>
      </w:pPr>
    </w:p>
    <w:p w14:paraId="5FD8F59D" w14:textId="77777777" w:rsidR="003A5EA4" w:rsidRPr="00F84A20" w:rsidRDefault="003A5EA4" w:rsidP="003A5EA4">
      <w:pPr>
        <w:spacing w:after="0" w:line="240" w:lineRule="auto"/>
        <w:ind w:firstLine="567"/>
        <w:jc w:val="both"/>
        <w:rPr>
          <w:rFonts w:ascii="Times New Roman" w:hAnsi="Times New Roman" w:cs="Times New Roman"/>
        </w:rPr>
      </w:pPr>
      <w:r w:rsidRPr="00F84A20">
        <w:rPr>
          <w:rFonts w:ascii="Times New Roman" w:hAnsi="Times New Roman" w:cs="Times New Roman"/>
        </w:rPr>
        <w:t>TESTEMUNHAS:</w:t>
      </w:r>
    </w:p>
    <w:p w14:paraId="215360C1" w14:textId="77777777" w:rsidR="003A5EA4" w:rsidRPr="00F84A20" w:rsidRDefault="003A5EA4" w:rsidP="003A5EA4">
      <w:pPr>
        <w:spacing w:after="0" w:line="240" w:lineRule="auto"/>
        <w:ind w:firstLine="567"/>
        <w:rPr>
          <w:rFonts w:ascii="Times New Roman" w:hAnsi="Times New Roman" w:cs="Times New Roman"/>
        </w:rPr>
      </w:pPr>
      <w:r w:rsidRPr="00F84A20">
        <w:rPr>
          <w:rFonts w:ascii="Times New Roman" w:hAnsi="Times New Roman" w:cs="Times New Roman"/>
        </w:rPr>
        <w:t>1-</w:t>
      </w:r>
    </w:p>
    <w:p w14:paraId="16B381FD" w14:textId="77777777" w:rsidR="003A5EA4" w:rsidRPr="00F84A20" w:rsidRDefault="003A5EA4" w:rsidP="003A5EA4">
      <w:pPr>
        <w:spacing w:after="0" w:line="240" w:lineRule="auto"/>
        <w:ind w:firstLine="567"/>
        <w:rPr>
          <w:rFonts w:ascii="Times New Roman" w:hAnsi="Times New Roman" w:cs="Times New Roman"/>
        </w:rPr>
      </w:pPr>
      <w:r w:rsidRPr="00F84A20">
        <w:rPr>
          <w:rFonts w:ascii="Times New Roman" w:hAnsi="Times New Roman" w:cs="Times New Roman"/>
        </w:rPr>
        <w:t xml:space="preserve">2- </w:t>
      </w:r>
    </w:p>
    <w:p w14:paraId="7F8E9163" w14:textId="77777777" w:rsidR="003A5EA4" w:rsidRPr="00F84A20" w:rsidRDefault="003A5EA4" w:rsidP="003A5EA4">
      <w:pPr>
        <w:rPr>
          <w:rFonts w:ascii="Times New Roman" w:hAnsi="Times New Roman" w:cs="Times New Roman"/>
        </w:rPr>
      </w:pPr>
    </w:p>
    <w:p w14:paraId="074F5BDA" w14:textId="38D27940" w:rsidR="00D36A7F" w:rsidRPr="00F84A20" w:rsidRDefault="00D36A7F" w:rsidP="003A5EA4">
      <w:pPr>
        <w:rPr>
          <w:rFonts w:ascii="Times New Roman" w:hAnsi="Times New Roman" w:cs="Times New Roman"/>
        </w:rPr>
      </w:pPr>
    </w:p>
    <w:sectPr w:rsidR="00D36A7F" w:rsidRPr="00F84A20" w:rsidSect="008E2868">
      <w:headerReference w:type="default" r:id="rId111"/>
      <w:footerReference w:type="default" r:id="rId112"/>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02AEA2" w14:textId="77777777" w:rsidR="00282FA8" w:rsidRDefault="00282FA8" w:rsidP="0001536E">
      <w:pPr>
        <w:spacing w:after="0" w:line="240" w:lineRule="auto"/>
      </w:pPr>
      <w:r>
        <w:separator/>
      </w:r>
    </w:p>
  </w:endnote>
  <w:endnote w:type="continuationSeparator" w:id="0">
    <w:p w14:paraId="71E32B3C" w14:textId="77777777" w:rsidR="00282FA8" w:rsidRDefault="00282FA8"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WenQuanYi Micro Hei">
    <w:charset w:val="00"/>
    <w:family w:val="roman"/>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17AB3" w14:textId="77777777" w:rsidR="00980A18" w:rsidRDefault="00980A18" w:rsidP="00C43261">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150CE11F" w14:textId="77777777" w:rsidR="00980A18" w:rsidRDefault="00980A18" w:rsidP="00C43261">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 xml:space="preserve">CNPJ: 01.607.627/0001-78 – CEP: 85162-000 - </w:t>
    </w:r>
    <w:proofErr w:type="spellStart"/>
    <w:r>
      <w:rPr>
        <w:rFonts w:ascii="Arial" w:hAnsi="Arial" w:cs="Arial"/>
        <w:sz w:val="16"/>
        <w:szCs w:val="16"/>
        <w:lang w:val="en-US"/>
      </w:rPr>
      <w:t>Goioxim</w:t>
    </w:r>
    <w:proofErr w:type="spellEnd"/>
    <w:r>
      <w:rPr>
        <w:rFonts w:ascii="Arial" w:hAnsi="Arial" w:cs="Arial"/>
        <w:sz w:val="16"/>
        <w:szCs w:val="16"/>
        <w:lang w:val="en-US"/>
      </w:rPr>
      <w:t>-PR</w:t>
    </w:r>
    <w:r>
      <w:rPr>
        <w:rFonts w:ascii="Arial" w:hAnsi="Arial" w:cs="Arial"/>
        <w:sz w:val="16"/>
        <w:szCs w:val="16"/>
        <w:lang w:val="en-US"/>
      </w:rPr>
      <w:tab/>
    </w:r>
  </w:p>
  <w:p w14:paraId="2A252FAA" w14:textId="77777777" w:rsidR="00980A18" w:rsidRDefault="00000000" w:rsidP="00C43261">
    <w:pPr>
      <w:pStyle w:val="SemEspaamento"/>
      <w:tabs>
        <w:tab w:val="left" w:pos="9072"/>
      </w:tabs>
      <w:ind w:right="-1"/>
      <w:jc w:val="center"/>
      <w:rPr>
        <w:rFonts w:ascii="Arial" w:hAnsi="Arial" w:cs="Arial"/>
        <w:sz w:val="20"/>
        <w:szCs w:val="20"/>
        <w:lang w:val="en-US"/>
      </w:rPr>
    </w:pPr>
    <w:hyperlink r:id="rId1" w:history="1">
      <w:r w:rsidR="00980A18" w:rsidRPr="00EB1381">
        <w:rPr>
          <w:rStyle w:val="Hyperlink"/>
          <w:rFonts w:ascii="Arial" w:hAnsi="Arial" w:cs="Arial"/>
          <w:b/>
          <w:sz w:val="16"/>
          <w:szCs w:val="16"/>
          <w:lang w:val="en-US"/>
        </w:rPr>
        <w:t>www.goioxim.pr.gov.br</w:t>
      </w:r>
    </w:hyperlink>
  </w:p>
  <w:p w14:paraId="6FA25895" w14:textId="77777777" w:rsidR="00980A18" w:rsidRDefault="00980A1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0D7AC" w14:textId="77777777" w:rsidR="00980A18" w:rsidRDefault="00980A18" w:rsidP="00C43261">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615EC13E" w14:textId="77777777" w:rsidR="00980A18" w:rsidRDefault="00980A18" w:rsidP="00C43261">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 xml:space="preserve">CNPJ: 01.607.627/0001-78 – CEP: 85162-000 - </w:t>
    </w:r>
    <w:proofErr w:type="spellStart"/>
    <w:r>
      <w:rPr>
        <w:rFonts w:ascii="Arial" w:hAnsi="Arial" w:cs="Arial"/>
        <w:sz w:val="16"/>
        <w:szCs w:val="16"/>
        <w:lang w:val="en-US"/>
      </w:rPr>
      <w:t>Goioxim</w:t>
    </w:r>
    <w:proofErr w:type="spellEnd"/>
    <w:r>
      <w:rPr>
        <w:rFonts w:ascii="Arial" w:hAnsi="Arial" w:cs="Arial"/>
        <w:sz w:val="16"/>
        <w:szCs w:val="16"/>
        <w:lang w:val="en-US"/>
      </w:rPr>
      <w:t>-PR</w:t>
    </w:r>
    <w:r>
      <w:rPr>
        <w:rFonts w:ascii="Arial" w:hAnsi="Arial" w:cs="Arial"/>
        <w:sz w:val="16"/>
        <w:szCs w:val="16"/>
        <w:lang w:val="en-US"/>
      </w:rPr>
      <w:tab/>
    </w:r>
  </w:p>
  <w:p w14:paraId="0B28469C" w14:textId="77777777" w:rsidR="00980A18" w:rsidRDefault="00000000" w:rsidP="00C43261">
    <w:pPr>
      <w:pStyle w:val="SemEspaamento"/>
      <w:tabs>
        <w:tab w:val="left" w:pos="9072"/>
      </w:tabs>
      <w:ind w:right="-1"/>
      <w:jc w:val="center"/>
      <w:rPr>
        <w:rFonts w:ascii="Arial" w:hAnsi="Arial" w:cs="Arial"/>
        <w:sz w:val="20"/>
        <w:szCs w:val="20"/>
        <w:lang w:val="en-US"/>
      </w:rPr>
    </w:pPr>
    <w:hyperlink r:id="rId1" w:history="1">
      <w:r w:rsidR="00980A18" w:rsidRPr="00EB1381">
        <w:rPr>
          <w:rStyle w:val="Hyperlink"/>
          <w:rFonts w:ascii="Arial" w:hAnsi="Arial" w:cs="Arial"/>
          <w:b/>
          <w:sz w:val="16"/>
          <w:szCs w:val="16"/>
          <w:lang w:val="en-US"/>
        </w:rPr>
        <w:t>www.goioxim.pr.gov.br</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F09D9" w14:textId="77777777" w:rsidR="00980A18" w:rsidRDefault="00980A18">
    <w:pPr>
      <w:pStyle w:val="Rodap"/>
      <w:rPr>
        <w:noProof/>
        <w:lang w:eastAsia="pt-BR"/>
      </w:rPr>
    </w:pPr>
  </w:p>
  <w:p w14:paraId="14E98B66" w14:textId="77777777" w:rsidR="00980A18" w:rsidRDefault="00980A18">
    <w:pPr>
      <w:pStyle w:val="Rodap"/>
      <w:rPr>
        <w:noProof/>
        <w:lang w:eastAsia="pt-BR"/>
      </w:rPr>
    </w:pPr>
    <w:r>
      <w:rPr>
        <w:noProof/>
        <w:lang w:eastAsia="pt-BR"/>
      </w:rPr>
      <w:drawing>
        <wp:anchor distT="0" distB="0" distL="114300" distR="114300" simplePos="0" relativeHeight="251659264" behindDoc="0" locked="0" layoutInCell="1" allowOverlap="1" wp14:anchorId="5DB891FF" wp14:editId="0CC5D36F">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5790E" w14:textId="77777777" w:rsidR="00980A18" w:rsidRDefault="00980A1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FB83F" w14:textId="77777777" w:rsidR="00282FA8" w:rsidRDefault="00282FA8" w:rsidP="0001536E">
      <w:pPr>
        <w:spacing w:after="0" w:line="240" w:lineRule="auto"/>
      </w:pPr>
      <w:r>
        <w:separator/>
      </w:r>
    </w:p>
  </w:footnote>
  <w:footnote w:type="continuationSeparator" w:id="0">
    <w:p w14:paraId="072E509F" w14:textId="77777777" w:rsidR="00282FA8" w:rsidRDefault="00282FA8"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A108D" w14:textId="77777777" w:rsidR="00980A18" w:rsidRDefault="00980A18" w:rsidP="00C43261">
    <w:pPr>
      <w:jc w:val="center"/>
      <w:rPr>
        <w:rFonts w:ascii="Arial" w:hAnsi="Arial" w:cs="Arial"/>
        <w:b/>
        <w:color w:val="002060"/>
        <w:sz w:val="36"/>
        <w:szCs w:val="36"/>
      </w:rPr>
    </w:pPr>
    <w:r>
      <w:tab/>
    </w:r>
    <w:r>
      <w:rPr>
        <w:noProof/>
      </w:rPr>
      <w:drawing>
        <wp:anchor distT="0" distB="0" distL="114300" distR="114300" simplePos="0" relativeHeight="251661312" behindDoc="1" locked="0" layoutInCell="1" allowOverlap="1" wp14:anchorId="0D557C3E" wp14:editId="238C189D">
          <wp:simplePos x="0" y="0"/>
          <wp:positionH relativeFrom="margin">
            <wp:posOffset>209550</wp:posOffset>
          </wp:positionH>
          <wp:positionV relativeFrom="paragraph">
            <wp:posOffset>-326390</wp:posOffset>
          </wp:positionV>
          <wp:extent cx="923925" cy="1125220"/>
          <wp:effectExtent l="0" t="0" r="9525"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2709CA9D" w14:textId="77777777" w:rsidR="00980A18" w:rsidRDefault="00980A18" w:rsidP="00C43261">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3DAEB743" w14:textId="77777777" w:rsidR="00980A18" w:rsidRDefault="00980A18" w:rsidP="00C43261">
    <w:pPr>
      <w:pStyle w:val="Cabealho"/>
      <w:tabs>
        <w:tab w:val="right" w:pos="9638"/>
      </w:tabs>
    </w:pPr>
  </w:p>
  <w:p w14:paraId="72B95117" w14:textId="77777777" w:rsidR="00980A18" w:rsidRDefault="00980A1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DB686" w14:textId="77777777" w:rsidR="00980A18" w:rsidRDefault="00980A18" w:rsidP="00C43261">
    <w:pPr>
      <w:jc w:val="center"/>
      <w:rPr>
        <w:rFonts w:ascii="Arial" w:hAnsi="Arial" w:cs="Arial"/>
        <w:b/>
        <w:color w:val="002060"/>
        <w:sz w:val="36"/>
        <w:szCs w:val="36"/>
      </w:rPr>
    </w:pPr>
    <w:r>
      <w:tab/>
    </w:r>
    <w:r>
      <w:rPr>
        <w:noProof/>
      </w:rPr>
      <w:drawing>
        <wp:anchor distT="0" distB="0" distL="114300" distR="114300" simplePos="0" relativeHeight="251662336" behindDoc="1" locked="0" layoutInCell="1" allowOverlap="1" wp14:anchorId="5098FA74" wp14:editId="17CD0F8E">
          <wp:simplePos x="0" y="0"/>
          <wp:positionH relativeFrom="margin">
            <wp:posOffset>209550</wp:posOffset>
          </wp:positionH>
          <wp:positionV relativeFrom="paragraph">
            <wp:posOffset>-326390</wp:posOffset>
          </wp:positionV>
          <wp:extent cx="923925" cy="1125220"/>
          <wp:effectExtent l="0" t="0" r="9525" b="0"/>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37E00E8B" w14:textId="77777777" w:rsidR="00980A18" w:rsidRDefault="00980A18" w:rsidP="00C43261">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299AB880" w14:textId="77777777" w:rsidR="00980A18" w:rsidRDefault="00980A18" w:rsidP="00C43261">
    <w:pPr>
      <w:pStyle w:val="Cabealho"/>
      <w:tabs>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C3AA2" w14:textId="77777777" w:rsidR="00980A18" w:rsidRDefault="00980A18">
    <w:pPr>
      <w:pStyle w:val="Cabealho"/>
      <w:rPr>
        <w:noProof/>
        <w:lang w:eastAsia="pt-BR"/>
      </w:rPr>
    </w:pPr>
    <w:r>
      <w:rPr>
        <w:noProof/>
        <w:lang w:eastAsia="pt-BR"/>
      </w:rPr>
      <w:drawing>
        <wp:anchor distT="0" distB="0" distL="114300" distR="114300" simplePos="0" relativeHeight="251658240" behindDoc="0" locked="0" layoutInCell="1" allowOverlap="1" wp14:anchorId="3BDC8E91" wp14:editId="17561D8E">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8" w15:restartNumberingAfterBreak="0">
    <w:nsid w:val="0ACB4768"/>
    <w:multiLevelType w:val="multilevel"/>
    <w:tmpl w:val="4E5453A2"/>
    <w:lvl w:ilvl="0">
      <w:start w:val="8"/>
      <w:numFmt w:val="decimal"/>
      <w:lvlText w:val="%1"/>
      <w:lvlJc w:val="left"/>
      <w:pPr>
        <w:ind w:left="420" w:hanging="420"/>
      </w:pPr>
      <w:rPr>
        <w:rFonts w:hint="default"/>
      </w:rPr>
    </w:lvl>
    <w:lvl w:ilvl="1">
      <w:start w:val="25"/>
      <w:numFmt w:val="decimal"/>
      <w:lvlText w:val="%1.%2"/>
      <w:lvlJc w:val="left"/>
      <w:pPr>
        <w:ind w:left="483" w:hanging="420"/>
      </w:pPr>
      <w:rPr>
        <w:rFonts w:hint="default"/>
      </w:rPr>
    </w:lvl>
    <w:lvl w:ilvl="2">
      <w:start w:val="1"/>
      <w:numFmt w:val="decimal"/>
      <w:lvlText w:val="%1.%2.%3"/>
      <w:lvlJc w:val="left"/>
      <w:pPr>
        <w:ind w:left="846" w:hanging="720"/>
      </w:pPr>
      <w:rPr>
        <w:rFonts w:hint="default"/>
      </w:rPr>
    </w:lvl>
    <w:lvl w:ilvl="3">
      <w:start w:val="1"/>
      <w:numFmt w:val="decimal"/>
      <w:lvlText w:val="%1.%2.%3.%4"/>
      <w:lvlJc w:val="left"/>
      <w:pPr>
        <w:ind w:left="909" w:hanging="720"/>
      </w:pPr>
      <w:rPr>
        <w:rFonts w:hint="default"/>
      </w:rPr>
    </w:lvl>
    <w:lvl w:ilvl="4">
      <w:start w:val="1"/>
      <w:numFmt w:val="decimal"/>
      <w:lvlText w:val="%1.%2.%3.%4.%5"/>
      <w:lvlJc w:val="left"/>
      <w:pPr>
        <w:ind w:left="1332" w:hanging="1080"/>
      </w:pPr>
      <w:rPr>
        <w:rFonts w:hint="default"/>
      </w:rPr>
    </w:lvl>
    <w:lvl w:ilvl="5">
      <w:start w:val="1"/>
      <w:numFmt w:val="decimal"/>
      <w:lvlText w:val="%1.%2.%3.%4.%5.%6"/>
      <w:lvlJc w:val="left"/>
      <w:pPr>
        <w:ind w:left="1395" w:hanging="1080"/>
      </w:pPr>
      <w:rPr>
        <w:rFonts w:hint="default"/>
      </w:rPr>
    </w:lvl>
    <w:lvl w:ilvl="6">
      <w:start w:val="1"/>
      <w:numFmt w:val="decimal"/>
      <w:lvlText w:val="%1.%2.%3.%4.%5.%6.%7"/>
      <w:lvlJc w:val="left"/>
      <w:pPr>
        <w:ind w:left="1818" w:hanging="1440"/>
      </w:pPr>
      <w:rPr>
        <w:rFonts w:hint="default"/>
      </w:rPr>
    </w:lvl>
    <w:lvl w:ilvl="7">
      <w:start w:val="1"/>
      <w:numFmt w:val="decimal"/>
      <w:lvlText w:val="%1.%2.%3.%4.%5.%6.%7.%8"/>
      <w:lvlJc w:val="left"/>
      <w:pPr>
        <w:ind w:left="1881" w:hanging="1440"/>
      </w:pPr>
      <w:rPr>
        <w:rFonts w:hint="default"/>
      </w:rPr>
    </w:lvl>
    <w:lvl w:ilvl="8">
      <w:start w:val="1"/>
      <w:numFmt w:val="decimal"/>
      <w:lvlText w:val="%1.%2.%3.%4.%5.%6.%7.%8.%9"/>
      <w:lvlJc w:val="left"/>
      <w:pPr>
        <w:ind w:left="1944" w:hanging="1440"/>
      </w:pPr>
      <w:rPr>
        <w:rFonts w:hint="default"/>
      </w:rPr>
    </w:lvl>
  </w:abstractNum>
  <w:abstractNum w:abstractNumId="9" w15:restartNumberingAfterBreak="0">
    <w:nsid w:val="0D261242"/>
    <w:multiLevelType w:val="hybridMultilevel"/>
    <w:tmpl w:val="452649B6"/>
    <w:lvl w:ilvl="0" w:tplc="0416000D">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 w15:restartNumberingAfterBreak="0">
    <w:nsid w:val="0D98717E"/>
    <w:multiLevelType w:val="multilevel"/>
    <w:tmpl w:val="2E17664C"/>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pStyle w:val="Nvel2-Red"/>
      <w:lvlText w:val="%2."/>
      <w:lvlJc w:val="left"/>
      <w:pPr>
        <w:tabs>
          <w:tab w:val="num" w:pos="1440"/>
        </w:tabs>
        <w:ind w:left="1440" w:hanging="360"/>
      </w:pPr>
      <w:rPr>
        <w:rFonts w:ascii="Times New Roman" w:hAnsi="Times New Roman" w:cs="Times New Roman"/>
        <w:sz w:val="24"/>
        <w:szCs w:val="24"/>
      </w:rPr>
    </w:lvl>
    <w:lvl w:ilvl="2">
      <w:start w:val="1"/>
      <w:numFmt w:val="lowerRoman"/>
      <w:pStyle w:val="Nvel3"/>
      <w:lvlText w:val="%3."/>
      <w:lvlJc w:val="right"/>
      <w:pPr>
        <w:tabs>
          <w:tab w:val="num" w:pos="2160"/>
        </w:tabs>
        <w:ind w:left="2160" w:hanging="180"/>
      </w:pPr>
      <w:rPr>
        <w:rFonts w:ascii="Times New Roman" w:hAnsi="Times New Roman" w:cs="Times New Roman"/>
        <w:sz w:val="24"/>
        <w:szCs w:val="24"/>
      </w:rPr>
    </w:lvl>
    <w:lvl w:ilvl="3">
      <w:start w:val="1"/>
      <w:numFmt w:val="decimal"/>
      <w:pStyle w:val="Nvel4-R"/>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1" w15:restartNumberingAfterBreak="0">
    <w:nsid w:val="0EDB1943"/>
    <w:multiLevelType w:val="hybridMultilevel"/>
    <w:tmpl w:val="ECB0C06C"/>
    <w:lvl w:ilvl="0" w:tplc="04160017">
      <w:start w:val="1"/>
      <w:numFmt w:val="lowerLetter"/>
      <w:lvlText w:val="%1)"/>
      <w:lvlJc w:val="left"/>
      <w:pPr>
        <w:ind w:left="720" w:hanging="360"/>
      </w:pPr>
      <w:rPr>
        <w:rFonts w:eastAsia="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130096A"/>
    <w:multiLevelType w:val="hybridMultilevel"/>
    <w:tmpl w:val="A6766AF4"/>
    <w:lvl w:ilvl="0" w:tplc="0416000D">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3641539"/>
    <w:multiLevelType w:val="hybridMultilevel"/>
    <w:tmpl w:val="99F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6" w15:restartNumberingAfterBreak="0">
    <w:nsid w:val="1C1241F5"/>
    <w:multiLevelType w:val="singleLevel"/>
    <w:tmpl w:val="1C1241F5"/>
    <w:lvl w:ilvl="0">
      <w:start w:val="1"/>
      <w:numFmt w:val="decimal"/>
      <w:suff w:val="space"/>
      <w:lvlText w:val="%1."/>
      <w:lvlJc w:val="left"/>
    </w:lvl>
  </w:abstractNum>
  <w:abstractNum w:abstractNumId="17" w15:restartNumberingAfterBreak="0">
    <w:nsid w:val="1D5C0681"/>
    <w:multiLevelType w:val="hybridMultilevel"/>
    <w:tmpl w:val="31FCE31A"/>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D5C100D"/>
    <w:multiLevelType w:val="multilevel"/>
    <w:tmpl w:val="20108868"/>
    <w:lvl w:ilvl="0">
      <w:start w:val="1"/>
      <w:numFmt w:val="decimal"/>
      <w:lvlText w:val="%1."/>
      <w:lvlJc w:val="left"/>
      <w:pPr>
        <w:ind w:left="360" w:hanging="360"/>
      </w:pPr>
      <w:rPr>
        <w:rFonts w:ascii="Times New Roman" w:eastAsiaTheme="majorEastAsia" w:hAnsi="Times New Roman" w:cs="Times New Roman" w:hint="default"/>
        <w:b/>
      </w:rPr>
    </w:lvl>
    <w:lvl w:ilvl="1">
      <w:start w:val="1"/>
      <w:numFmt w:val="decimal"/>
      <w:pStyle w:val="Nivel2"/>
      <w:lvlText w:val="%1.%2."/>
      <w:lvlJc w:val="left"/>
      <w:pPr>
        <w:ind w:left="574" w:hanging="432"/>
      </w:pPr>
      <w:rPr>
        <w:rFonts w:ascii="Times New Roman" w:hAnsi="Times New Roman" w:cs="Times New Roman" w:hint="default"/>
        <w:b w:val="0"/>
        <w:i w:val="0"/>
        <w:strike w:val="0"/>
        <w:color w:val="auto"/>
        <w:sz w:val="22"/>
        <w:szCs w:val="22"/>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rPr>
        <w:rFonts w:ascii="Times New Roman" w:hAnsi="Times New Roman" w:cs="Times New Roman" w:hint="default"/>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850E"/>
    <w:multiLevelType w:val="singleLevel"/>
    <w:tmpl w:val="27F9850E"/>
    <w:lvl w:ilvl="0">
      <w:start w:val="1"/>
      <w:numFmt w:val="decimal"/>
      <w:suff w:val="space"/>
      <w:lvlText w:val="%1."/>
      <w:lvlJc w:val="left"/>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A36572"/>
    <w:multiLevelType w:val="hybridMultilevel"/>
    <w:tmpl w:val="D196E7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8E6135D"/>
    <w:multiLevelType w:val="hybridMultilevel"/>
    <w:tmpl w:val="38C2EB50"/>
    <w:lvl w:ilvl="0" w:tplc="C9AA2A54">
      <w:start w:val="1"/>
      <w:numFmt w:val="lowerLetter"/>
      <w:lvlText w:val="%1)"/>
      <w:lvlJc w:val="left"/>
      <w:pPr>
        <w:ind w:left="720" w:hanging="360"/>
      </w:pPr>
      <w:rPr>
        <w:rFonts w:eastAsia="Times New Roman"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DC3B92"/>
    <w:multiLevelType w:val="multilevel"/>
    <w:tmpl w:val="CE9CC3F6"/>
    <w:lvl w:ilvl="0">
      <w:start w:val="1"/>
      <w:numFmt w:val="decimal"/>
      <w:lvlText w:val="%1"/>
      <w:lvlJc w:val="left"/>
      <w:pPr>
        <w:ind w:left="600" w:hanging="600"/>
      </w:pPr>
      <w:rPr>
        <w:rFonts w:hint="default"/>
      </w:rPr>
    </w:lvl>
    <w:lvl w:ilvl="1">
      <w:start w:val="1"/>
      <w:numFmt w:val="decimal"/>
      <w:lvlText w:val="%1.%2"/>
      <w:lvlJc w:val="left"/>
      <w:pPr>
        <w:ind w:left="1026" w:hanging="60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7" w15:restartNumberingAfterBreak="0">
    <w:nsid w:val="5E18760F"/>
    <w:multiLevelType w:val="multilevel"/>
    <w:tmpl w:val="93A2431C"/>
    <w:lvl w:ilvl="0">
      <w:start w:val="1"/>
      <w:numFmt w:val="decimal"/>
      <w:lvlText w:val="%1"/>
      <w:lvlJc w:val="left"/>
      <w:pPr>
        <w:ind w:left="600" w:hanging="600"/>
      </w:pPr>
      <w:rPr>
        <w:rFonts w:hint="default"/>
      </w:rPr>
    </w:lvl>
    <w:lvl w:ilvl="1">
      <w:start w:val="56"/>
      <w:numFmt w:val="decimal"/>
      <w:lvlText w:val="%1.%2"/>
      <w:lvlJc w:val="left"/>
      <w:pPr>
        <w:ind w:left="1026" w:hanging="60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C1477E"/>
    <w:multiLevelType w:val="multilevel"/>
    <w:tmpl w:val="E8BE615E"/>
    <w:lvl w:ilvl="0">
      <w:start w:val="1"/>
      <w:numFmt w:val="decimal"/>
      <w:lvlText w:val="%1"/>
      <w:lvlJc w:val="left"/>
      <w:pPr>
        <w:ind w:left="420" w:hanging="420"/>
      </w:pPr>
      <w:rPr>
        <w:rFonts w:hint="default"/>
      </w:rPr>
    </w:lvl>
    <w:lvl w:ilvl="1">
      <w:start w:val="7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90650631">
    <w:abstractNumId w:val="13"/>
  </w:num>
  <w:num w:numId="2" w16cid:durableId="760033085">
    <w:abstractNumId w:val="10"/>
  </w:num>
  <w:num w:numId="3" w16cid:durableId="3943918">
    <w:abstractNumId w:val="18"/>
  </w:num>
  <w:num w:numId="4" w16cid:durableId="46730045">
    <w:abstractNumId w:val="7"/>
  </w:num>
  <w:num w:numId="5" w16cid:durableId="1845392872">
    <w:abstractNumId w:val="31"/>
  </w:num>
  <w:num w:numId="6" w16cid:durableId="2098287428">
    <w:abstractNumId w:val="15"/>
  </w:num>
  <w:num w:numId="7" w16cid:durableId="2071926346">
    <w:abstractNumId w:val="26"/>
  </w:num>
  <w:num w:numId="8" w16cid:durableId="19883886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822936">
    <w:abstractNumId w:val="0"/>
  </w:num>
  <w:num w:numId="10" w16cid:durableId="1345281029">
    <w:abstractNumId w:val="30"/>
  </w:num>
  <w:num w:numId="11" w16cid:durableId="1884247265">
    <w:abstractNumId w:val="23"/>
  </w:num>
  <w:num w:numId="12" w16cid:durableId="1997220697">
    <w:abstractNumId w:val="20"/>
  </w:num>
  <w:num w:numId="13" w16cid:durableId="94399888">
    <w:abstractNumId w:val="24"/>
  </w:num>
  <w:num w:numId="14" w16cid:durableId="659845073">
    <w:abstractNumId w:val="29"/>
  </w:num>
  <w:num w:numId="15" w16cid:durableId="2121096520">
    <w:abstractNumId w:val="19"/>
  </w:num>
  <w:num w:numId="16" w16cid:durableId="2109151719">
    <w:abstractNumId w:val="16"/>
  </w:num>
  <w:num w:numId="17" w16cid:durableId="710887427">
    <w:abstractNumId w:val="27"/>
  </w:num>
  <w:num w:numId="18" w16cid:durableId="405030960">
    <w:abstractNumId w:val="18"/>
    <w:lvlOverride w:ilvl="0">
      <w:startOverride w:val="1"/>
    </w:lvlOverride>
  </w:num>
  <w:num w:numId="19" w16cid:durableId="1779522756">
    <w:abstractNumId w:val="25"/>
  </w:num>
  <w:num w:numId="20" w16cid:durableId="13544982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7422243">
    <w:abstractNumId w:val="28"/>
  </w:num>
  <w:num w:numId="22" w16cid:durableId="735973962">
    <w:abstractNumId w:val="22"/>
  </w:num>
  <w:num w:numId="23" w16cid:durableId="61876513">
    <w:abstractNumId w:val="12"/>
  </w:num>
  <w:num w:numId="24" w16cid:durableId="245843735">
    <w:abstractNumId w:val="9"/>
  </w:num>
  <w:num w:numId="25" w16cid:durableId="2047217243">
    <w:abstractNumId w:val="8"/>
  </w:num>
  <w:num w:numId="26" w16cid:durableId="919409787">
    <w:abstractNumId w:val="21"/>
  </w:num>
  <w:num w:numId="27" w16cid:durableId="1392390098">
    <w:abstractNumId w:val="14"/>
  </w:num>
  <w:num w:numId="28" w16cid:durableId="493835780">
    <w:abstractNumId w:val="17"/>
  </w:num>
  <w:num w:numId="29" w16cid:durableId="16524463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3C6C"/>
    <w:rsid w:val="00003CA5"/>
    <w:rsid w:val="00006BFF"/>
    <w:rsid w:val="0001536E"/>
    <w:rsid w:val="00030028"/>
    <w:rsid w:val="0003024E"/>
    <w:rsid w:val="0003165D"/>
    <w:rsid w:val="00045984"/>
    <w:rsid w:val="0005495D"/>
    <w:rsid w:val="0006149D"/>
    <w:rsid w:val="0006199C"/>
    <w:rsid w:val="00062F3F"/>
    <w:rsid w:val="000750BC"/>
    <w:rsid w:val="00080BFC"/>
    <w:rsid w:val="00082065"/>
    <w:rsid w:val="00082D8E"/>
    <w:rsid w:val="0008416F"/>
    <w:rsid w:val="0008671A"/>
    <w:rsid w:val="0009413E"/>
    <w:rsid w:val="000A2BCF"/>
    <w:rsid w:val="000B0F26"/>
    <w:rsid w:val="000B12D7"/>
    <w:rsid w:val="000B595A"/>
    <w:rsid w:val="000B65CF"/>
    <w:rsid w:val="000C11C3"/>
    <w:rsid w:val="000C28D4"/>
    <w:rsid w:val="000C5CA6"/>
    <w:rsid w:val="000C6829"/>
    <w:rsid w:val="000D1175"/>
    <w:rsid w:val="000D6C7E"/>
    <w:rsid w:val="000E1509"/>
    <w:rsid w:val="000E2F89"/>
    <w:rsid w:val="000E5A9B"/>
    <w:rsid w:val="000E5BFC"/>
    <w:rsid w:val="000E61CD"/>
    <w:rsid w:val="000E7BD3"/>
    <w:rsid w:val="000F3CCF"/>
    <w:rsid w:val="00100D7E"/>
    <w:rsid w:val="00101254"/>
    <w:rsid w:val="0010386E"/>
    <w:rsid w:val="001076FF"/>
    <w:rsid w:val="001105BF"/>
    <w:rsid w:val="00124872"/>
    <w:rsid w:val="001317E1"/>
    <w:rsid w:val="0013398E"/>
    <w:rsid w:val="001347A3"/>
    <w:rsid w:val="0014234D"/>
    <w:rsid w:val="00142E15"/>
    <w:rsid w:val="00144092"/>
    <w:rsid w:val="0015462B"/>
    <w:rsid w:val="001605DB"/>
    <w:rsid w:val="00160763"/>
    <w:rsid w:val="00171498"/>
    <w:rsid w:val="001817F6"/>
    <w:rsid w:val="001829E0"/>
    <w:rsid w:val="00183904"/>
    <w:rsid w:val="00196A5E"/>
    <w:rsid w:val="001A2014"/>
    <w:rsid w:val="001A588B"/>
    <w:rsid w:val="001B6FD5"/>
    <w:rsid w:val="001B74E2"/>
    <w:rsid w:val="001C1DED"/>
    <w:rsid w:val="001C21CB"/>
    <w:rsid w:val="001C7FC9"/>
    <w:rsid w:val="001D1976"/>
    <w:rsid w:val="001D4A90"/>
    <w:rsid w:val="001D4B77"/>
    <w:rsid w:val="001D570E"/>
    <w:rsid w:val="001E616B"/>
    <w:rsid w:val="001E6798"/>
    <w:rsid w:val="001E7EA3"/>
    <w:rsid w:val="001F1A21"/>
    <w:rsid w:val="001F72FB"/>
    <w:rsid w:val="002002C4"/>
    <w:rsid w:val="00203311"/>
    <w:rsid w:val="00207DD9"/>
    <w:rsid w:val="00215B22"/>
    <w:rsid w:val="00216C83"/>
    <w:rsid w:val="002175FA"/>
    <w:rsid w:val="00224904"/>
    <w:rsid w:val="00225D46"/>
    <w:rsid w:val="00230289"/>
    <w:rsid w:val="002331DE"/>
    <w:rsid w:val="00241C8A"/>
    <w:rsid w:val="00241EA4"/>
    <w:rsid w:val="002426AD"/>
    <w:rsid w:val="00247063"/>
    <w:rsid w:val="002513C7"/>
    <w:rsid w:val="00253348"/>
    <w:rsid w:val="00254B1B"/>
    <w:rsid w:val="00257055"/>
    <w:rsid w:val="00257234"/>
    <w:rsid w:val="002642DD"/>
    <w:rsid w:val="002803C3"/>
    <w:rsid w:val="00282FA8"/>
    <w:rsid w:val="00286541"/>
    <w:rsid w:val="00287F45"/>
    <w:rsid w:val="002910A4"/>
    <w:rsid w:val="002932CA"/>
    <w:rsid w:val="00295080"/>
    <w:rsid w:val="002A2134"/>
    <w:rsid w:val="002B1E5D"/>
    <w:rsid w:val="002B5439"/>
    <w:rsid w:val="002B75BA"/>
    <w:rsid w:val="002C1D4A"/>
    <w:rsid w:val="002D7F3B"/>
    <w:rsid w:val="002E021C"/>
    <w:rsid w:val="002E138A"/>
    <w:rsid w:val="002E1805"/>
    <w:rsid w:val="002E593D"/>
    <w:rsid w:val="002F06F0"/>
    <w:rsid w:val="002F27AC"/>
    <w:rsid w:val="003029DB"/>
    <w:rsid w:val="003053F0"/>
    <w:rsid w:val="00306AB1"/>
    <w:rsid w:val="003106E2"/>
    <w:rsid w:val="00310C3D"/>
    <w:rsid w:val="0032071C"/>
    <w:rsid w:val="00321B23"/>
    <w:rsid w:val="00325B04"/>
    <w:rsid w:val="00332C1F"/>
    <w:rsid w:val="003377B4"/>
    <w:rsid w:val="00340536"/>
    <w:rsid w:val="00340ED2"/>
    <w:rsid w:val="003539BC"/>
    <w:rsid w:val="0035524B"/>
    <w:rsid w:val="003634BB"/>
    <w:rsid w:val="0037211B"/>
    <w:rsid w:val="0037382C"/>
    <w:rsid w:val="00374616"/>
    <w:rsid w:val="003746F9"/>
    <w:rsid w:val="00375EEC"/>
    <w:rsid w:val="00380144"/>
    <w:rsid w:val="0038571D"/>
    <w:rsid w:val="003863DD"/>
    <w:rsid w:val="00386C5E"/>
    <w:rsid w:val="00394AB1"/>
    <w:rsid w:val="00395D50"/>
    <w:rsid w:val="003A04BF"/>
    <w:rsid w:val="003A3DEA"/>
    <w:rsid w:val="003A5EA4"/>
    <w:rsid w:val="003A6AE1"/>
    <w:rsid w:val="003B25C4"/>
    <w:rsid w:val="003C12A2"/>
    <w:rsid w:val="003C25F6"/>
    <w:rsid w:val="003C42C6"/>
    <w:rsid w:val="003C5504"/>
    <w:rsid w:val="003C683F"/>
    <w:rsid w:val="003D5041"/>
    <w:rsid w:val="003E05D1"/>
    <w:rsid w:val="003E560A"/>
    <w:rsid w:val="003F2799"/>
    <w:rsid w:val="00400B62"/>
    <w:rsid w:val="00404D30"/>
    <w:rsid w:val="00413CAB"/>
    <w:rsid w:val="00416158"/>
    <w:rsid w:val="0041711E"/>
    <w:rsid w:val="0041731F"/>
    <w:rsid w:val="004204F3"/>
    <w:rsid w:val="004212B1"/>
    <w:rsid w:val="00423902"/>
    <w:rsid w:val="00426116"/>
    <w:rsid w:val="00426ECE"/>
    <w:rsid w:val="00432A1F"/>
    <w:rsid w:val="00432F8C"/>
    <w:rsid w:val="00436F11"/>
    <w:rsid w:val="00443246"/>
    <w:rsid w:val="00450B9B"/>
    <w:rsid w:val="004510A8"/>
    <w:rsid w:val="00460420"/>
    <w:rsid w:val="004623E3"/>
    <w:rsid w:val="0046615D"/>
    <w:rsid w:val="00471B84"/>
    <w:rsid w:val="004772A2"/>
    <w:rsid w:val="004802A8"/>
    <w:rsid w:val="004807EA"/>
    <w:rsid w:val="00481672"/>
    <w:rsid w:val="00490140"/>
    <w:rsid w:val="004A4E57"/>
    <w:rsid w:val="004A4F0D"/>
    <w:rsid w:val="004A5355"/>
    <w:rsid w:val="004A63BA"/>
    <w:rsid w:val="004A7CF7"/>
    <w:rsid w:val="004B010F"/>
    <w:rsid w:val="004B467E"/>
    <w:rsid w:val="004B72F9"/>
    <w:rsid w:val="004C497B"/>
    <w:rsid w:val="004C4F61"/>
    <w:rsid w:val="004C54F3"/>
    <w:rsid w:val="004D2145"/>
    <w:rsid w:val="004D37F6"/>
    <w:rsid w:val="004D3AE8"/>
    <w:rsid w:val="004E03D0"/>
    <w:rsid w:val="004E497E"/>
    <w:rsid w:val="0050192F"/>
    <w:rsid w:val="005045C3"/>
    <w:rsid w:val="00511781"/>
    <w:rsid w:val="0051341C"/>
    <w:rsid w:val="00513BD1"/>
    <w:rsid w:val="00517A48"/>
    <w:rsid w:val="0052758A"/>
    <w:rsid w:val="00530765"/>
    <w:rsid w:val="0054044B"/>
    <w:rsid w:val="005407C8"/>
    <w:rsid w:val="0054268D"/>
    <w:rsid w:val="0054318E"/>
    <w:rsid w:val="005432AA"/>
    <w:rsid w:val="005610FE"/>
    <w:rsid w:val="00565502"/>
    <w:rsid w:val="00570B0A"/>
    <w:rsid w:val="005719F2"/>
    <w:rsid w:val="00572102"/>
    <w:rsid w:val="005734E0"/>
    <w:rsid w:val="00574CE1"/>
    <w:rsid w:val="00585C84"/>
    <w:rsid w:val="0059044C"/>
    <w:rsid w:val="00593E04"/>
    <w:rsid w:val="00593E8D"/>
    <w:rsid w:val="00595727"/>
    <w:rsid w:val="00595883"/>
    <w:rsid w:val="005978FE"/>
    <w:rsid w:val="005A17F3"/>
    <w:rsid w:val="005A35E5"/>
    <w:rsid w:val="005A630A"/>
    <w:rsid w:val="005A7465"/>
    <w:rsid w:val="005B10AB"/>
    <w:rsid w:val="005C0DF9"/>
    <w:rsid w:val="005C52C6"/>
    <w:rsid w:val="005C7CBE"/>
    <w:rsid w:val="005D31C0"/>
    <w:rsid w:val="005D5352"/>
    <w:rsid w:val="005D58DB"/>
    <w:rsid w:val="005E01DB"/>
    <w:rsid w:val="005E1982"/>
    <w:rsid w:val="005E27CB"/>
    <w:rsid w:val="005E3C71"/>
    <w:rsid w:val="005E5467"/>
    <w:rsid w:val="005F52F3"/>
    <w:rsid w:val="005F5E49"/>
    <w:rsid w:val="00600CB0"/>
    <w:rsid w:val="00601276"/>
    <w:rsid w:val="00602CD8"/>
    <w:rsid w:val="00610A3F"/>
    <w:rsid w:val="006177C0"/>
    <w:rsid w:val="00620631"/>
    <w:rsid w:val="006212EA"/>
    <w:rsid w:val="0062262E"/>
    <w:rsid w:val="00622F75"/>
    <w:rsid w:val="0062408B"/>
    <w:rsid w:val="00630E7E"/>
    <w:rsid w:val="006364D8"/>
    <w:rsid w:val="006404C3"/>
    <w:rsid w:val="006453B2"/>
    <w:rsid w:val="00645A36"/>
    <w:rsid w:val="006502D1"/>
    <w:rsid w:val="006524C0"/>
    <w:rsid w:val="0065310E"/>
    <w:rsid w:val="00657FA8"/>
    <w:rsid w:val="00660B29"/>
    <w:rsid w:val="00664816"/>
    <w:rsid w:val="00671289"/>
    <w:rsid w:val="00672D9F"/>
    <w:rsid w:val="006768E5"/>
    <w:rsid w:val="00677363"/>
    <w:rsid w:val="006779B6"/>
    <w:rsid w:val="00683066"/>
    <w:rsid w:val="00683495"/>
    <w:rsid w:val="00687200"/>
    <w:rsid w:val="00690D00"/>
    <w:rsid w:val="006924B2"/>
    <w:rsid w:val="006934A2"/>
    <w:rsid w:val="00696BEF"/>
    <w:rsid w:val="006A1D06"/>
    <w:rsid w:val="006A2EFD"/>
    <w:rsid w:val="006B1FF6"/>
    <w:rsid w:val="006B5AD6"/>
    <w:rsid w:val="006C3786"/>
    <w:rsid w:val="006D5DDB"/>
    <w:rsid w:val="006D675F"/>
    <w:rsid w:val="006D7B9A"/>
    <w:rsid w:val="006E030A"/>
    <w:rsid w:val="006E1905"/>
    <w:rsid w:val="006E4887"/>
    <w:rsid w:val="006E6608"/>
    <w:rsid w:val="006E78BE"/>
    <w:rsid w:val="00701585"/>
    <w:rsid w:val="0070305C"/>
    <w:rsid w:val="007043FA"/>
    <w:rsid w:val="007048E3"/>
    <w:rsid w:val="00710C6C"/>
    <w:rsid w:val="00710D9A"/>
    <w:rsid w:val="00710E2D"/>
    <w:rsid w:val="007118F4"/>
    <w:rsid w:val="007204A9"/>
    <w:rsid w:val="0072386E"/>
    <w:rsid w:val="007248F4"/>
    <w:rsid w:val="007278BC"/>
    <w:rsid w:val="00736EC7"/>
    <w:rsid w:val="0074686A"/>
    <w:rsid w:val="00750B74"/>
    <w:rsid w:val="00751667"/>
    <w:rsid w:val="00752115"/>
    <w:rsid w:val="00752125"/>
    <w:rsid w:val="007528CA"/>
    <w:rsid w:val="00752971"/>
    <w:rsid w:val="00760289"/>
    <w:rsid w:val="00760520"/>
    <w:rsid w:val="0076187D"/>
    <w:rsid w:val="00766B55"/>
    <w:rsid w:val="00774E37"/>
    <w:rsid w:val="00777541"/>
    <w:rsid w:val="007803EF"/>
    <w:rsid w:val="00780A5B"/>
    <w:rsid w:val="00781F50"/>
    <w:rsid w:val="00783834"/>
    <w:rsid w:val="007A186A"/>
    <w:rsid w:val="007A1BFB"/>
    <w:rsid w:val="007A3C1D"/>
    <w:rsid w:val="007A42C0"/>
    <w:rsid w:val="007A4F3F"/>
    <w:rsid w:val="007A546A"/>
    <w:rsid w:val="007B2F2D"/>
    <w:rsid w:val="007B49E0"/>
    <w:rsid w:val="007B5AFF"/>
    <w:rsid w:val="007C29D2"/>
    <w:rsid w:val="007C451D"/>
    <w:rsid w:val="007C4B8F"/>
    <w:rsid w:val="007D0332"/>
    <w:rsid w:val="007D2694"/>
    <w:rsid w:val="007D2A5A"/>
    <w:rsid w:val="007D3CF8"/>
    <w:rsid w:val="007E4718"/>
    <w:rsid w:val="007F05C9"/>
    <w:rsid w:val="007F0A9A"/>
    <w:rsid w:val="007F0EB8"/>
    <w:rsid w:val="007F3205"/>
    <w:rsid w:val="007F37A1"/>
    <w:rsid w:val="007F50C8"/>
    <w:rsid w:val="00807DAE"/>
    <w:rsid w:val="00810048"/>
    <w:rsid w:val="008115F0"/>
    <w:rsid w:val="0081715E"/>
    <w:rsid w:val="00822D3C"/>
    <w:rsid w:val="008248F5"/>
    <w:rsid w:val="00831BBE"/>
    <w:rsid w:val="00831FC1"/>
    <w:rsid w:val="00836784"/>
    <w:rsid w:val="00843352"/>
    <w:rsid w:val="00845365"/>
    <w:rsid w:val="00845F31"/>
    <w:rsid w:val="00847320"/>
    <w:rsid w:val="00850A79"/>
    <w:rsid w:val="00850BD8"/>
    <w:rsid w:val="0085122F"/>
    <w:rsid w:val="00853C61"/>
    <w:rsid w:val="008547B1"/>
    <w:rsid w:val="00856454"/>
    <w:rsid w:val="00862BB3"/>
    <w:rsid w:val="00885C55"/>
    <w:rsid w:val="00886685"/>
    <w:rsid w:val="00887D4E"/>
    <w:rsid w:val="0089136B"/>
    <w:rsid w:val="0089417E"/>
    <w:rsid w:val="008952D0"/>
    <w:rsid w:val="008953A2"/>
    <w:rsid w:val="0089558E"/>
    <w:rsid w:val="008A09A2"/>
    <w:rsid w:val="008A24D6"/>
    <w:rsid w:val="008A3D74"/>
    <w:rsid w:val="008A4B08"/>
    <w:rsid w:val="008B7C28"/>
    <w:rsid w:val="008C38A6"/>
    <w:rsid w:val="008C714E"/>
    <w:rsid w:val="008C7F01"/>
    <w:rsid w:val="008D0D4F"/>
    <w:rsid w:val="008D4219"/>
    <w:rsid w:val="008D6E54"/>
    <w:rsid w:val="008E1032"/>
    <w:rsid w:val="008E267A"/>
    <w:rsid w:val="008E2868"/>
    <w:rsid w:val="008E74B9"/>
    <w:rsid w:val="008E74FA"/>
    <w:rsid w:val="008F637E"/>
    <w:rsid w:val="009020B1"/>
    <w:rsid w:val="00902B06"/>
    <w:rsid w:val="00902CC3"/>
    <w:rsid w:val="00906417"/>
    <w:rsid w:val="00906BD6"/>
    <w:rsid w:val="00907577"/>
    <w:rsid w:val="00910A85"/>
    <w:rsid w:val="009111EB"/>
    <w:rsid w:val="00914564"/>
    <w:rsid w:val="00916A47"/>
    <w:rsid w:val="009201AA"/>
    <w:rsid w:val="00920913"/>
    <w:rsid w:val="00922012"/>
    <w:rsid w:val="0092295F"/>
    <w:rsid w:val="00932673"/>
    <w:rsid w:val="00933D83"/>
    <w:rsid w:val="00934455"/>
    <w:rsid w:val="00936B80"/>
    <w:rsid w:val="00942677"/>
    <w:rsid w:val="00942E15"/>
    <w:rsid w:val="00943A00"/>
    <w:rsid w:val="009503B9"/>
    <w:rsid w:val="00950EC6"/>
    <w:rsid w:val="00953DF3"/>
    <w:rsid w:val="009562C2"/>
    <w:rsid w:val="009567DF"/>
    <w:rsid w:val="0096099B"/>
    <w:rsid w:val="00960E3D"/>
    <w:rsid w:val="00965C13"/>
    <w:rsid w:val="0096720E"/>
    <w:rsid w:val="00972D1C"/>
    <w:rsid w:val="00973140"/>
    <w:rsid w:val="00976103"/>
    <w:rsid w:val="00980A18"/>
    <w:rsid w:val="00982A2F"/>
    <w:rsid w:val="00987AC6"/>
    <w:rsid w:val="009912A6"/>
    <w:rsid w:val="009A2B8F"/>
    <w:rsid w:val="009A48EC"/>
    <w:rsid w:val="009A4FD5"/>
    <w:rsid w:val="009A563A"/>
    <w:rsid w:val="009B7095"/>
    <w:rsid w:val="009C0E40"/>
    <w:rsid w:val="009C50CD"/>
    <w:rsid w:val="009C5774"/>
    <w:rsid w:val="009C760C"/>
    <w:rsid w:val="009D14F5"/>
    <w:rsid w:val="009D1DA6"/>
    <w:rsid w:val="009D2E3A"/>
    <w:rsid w:val="009D57A8"/>
    <w:rsid w:val="009D752E"/>
    <w:rsid w:val="009E1141"/>
    <w:rsid w:val="009E13FB"/>
    <w:rsid w:val="009E2324"/>
    <w:rsid w:val="00A15908"/>
    <w:rsid w:val="00A1666D"/>
    <w:rsid w:val="00A27A6E"/>
    <w:rsid w:val="00A3469E"/>
    <w:rsid w:val="00A373CB"/>
    <w:rsid w:val="00A42610"/>
    <w:rsid w:val="00A46AE5"/>
    <w:rsid w:val="00A56BE0"/>
    <w:rsid w:val="00A5700E"/>
    <w:rsid w:val="00A71C3F"/>
    <w:rsid w:val="00A720ED"/>
    <w:rsid w:val="00A75AE0"/>
    <w:rsid w:val="00A8585A"/>
    <w:rsid w:val="00A86B7D"/>
    <w:rsid w:val="00A978B2"/>
    <w:rsid w:val="00AA2EA3"/>
    <w:rsid w:val="00AA3038"/>
    <w:rsid w:val="00AB2AE2"/>
    <w:rsid w:val="00AB7071"/>
    <w:rsid w:val="00AB7351"/>
    <w:rsid w:val="00AC31E7"/>
    <w:rsid w:val="00AC5FEC"/>
    <w:rsid w:val="00AC6B73"/>
    <w:rsid w:val="00AD0EEB"/>
    <w:rsid w:val="00AD3090"/>
    <w:rsid w:val="00AE43DF"/>
    <w:rsid w:val="00AF1A79"/>
    <w:rsid w:val="00AF53E1"/>
    <w:rsid w:val="00AF6777"/>
    <w:rsid w:val="00AF6DEB"/>
    <w:rsid w:val="00B00EA2"/>
    <w:rsid w:val="00B017B3"/>
    <w:rsid w:val="00B10574"/>
    <w:rsid w:val="00B22469"/>
    <w:rsid w:val="00B24F05"/>
    <w:rsid w:val="00B36068"/>
    <w:rsid w:val="00B40231"/>
    <w:rsid w:val="00B415F9"/>
    <w:rsid w:val="00B4433A"/>
    <w:rsid w:val="00B52126"/>
    <w:rsid w:val="00B54BE9"/>
    <w:rsid w:val="00B610FB"/>
    <w:rsid w:val="00B61521"/>
    <w:rsid w:val="00B63FDB"/>
    <w:rsid w:val="00B64886"/>
    <w:rsid w:val="00B67278"/>
    <w:rsid w:val="00B721D7"/>
    <w:rsid w:val="00B74C2C"/>
    <w:rsid w:val="00B75DC3"/>
    <w:rsid w:val="00B813B8"/>
    <w:rsid w:val="00B81A76"/>
    <w:rsid w:val="00BA0BEA"/>
    <w:rsid w:val="00BB1A71"/>
    <w:rsid w:val="00BB20F5"/>
    <w:rsid w:val="00BB2835"/>
    <w:rsid w:val="00BB5CBD"/>
    <w:rsid w:val="00BB61A5"/>
    <w:rsid w:val="00BB6C78"/>
    <w:rsid w:val="00BB72F6"/>
    <w:rsid w:val="00BD2255"/>
    <w:rsid w:val="00BD23D8"/>
    <w:rsid w:val="00BD59BA"/>
    <w:rsid w:val="00BF2842"/>
    <w:rsid w:val="00BF3C80"/>
    <w:rsid w:val="00C002E9"/>
    <w:rsid w:val="00C03511"/>
    <w:rsid w:val="00C14AE2"/>
    <w:rsid w:val="00C1767E"/>
    <w:rsid w:val="00C2091F"/>
    <w:rsid w:val="00C251CC"/>
    <w:rsid w:val="00C252C0"/>
    <w:rsid w:val="00C252E6"/>
    <w:rsid w:val="00C25423"/>
    <w:rsid w:val="00C26059"/>
    <w:rsid w:val="00C26ACC"/>
    <w:rsid w:val="00C43261"/>
    <w:rsid w:val="00C45B6B"/>
    <w:rsid w:val="00C579B9"/>
    <w:rsid w:val="00C61CFD"/>
    <w:rsid w:val="00C72163"/>
    <w:rsid w:val="00C72D66"/>
    <w:rsid w:val="00C83182"/>
    <w:rsid w:val="00C92A06"/>
    <w:rsid w:val="00C92FE7"/>
    <w:rsid w:val="00C9592E"/>
    <w:rsid w:val="00CA475A"/>
    <w:rsid w:val="00CA5198"/>
    <w:rsid w:val="00CA647A"/>
    <w:rsid w:val="00CB0749"/>
    <w:rsid w:val="00CC0125"/>
    <w:rsid w:val="00CC0965"/>
    <w:rsid w:val="00CC19DF"/>
    <w:rsid w:val="00CC5FBF"/>
    <w:rsid w:val="00CD0911"/>
    <w:rsid w:val="00CD2726"/>
    <w:rsid w:val="00CD311E"/>
    <w:rsid w:val="00CD3C34"/>
    <w:rsid w:val="00CD4856"/>
    <w:rsid w:val="00CE6BFC"/>
    <w:rsid w:val="00CF4376"/>
    <w:rsid w:val="00CF6841"/>
    <w:rsid w:val="00D014DF"/>
    <w:rsid w:val="00D04441"/>
    <w:rsid w:val="00D11810"/>
    <w:rsid w:val="00D17386"/>
    <w:rsid w:val="00D20E66"/>
    <w:rsid w:val="00D22C4A"/>
    <w:rsid w:val="00D23F9B"/>
    <w:rsid w:val="00D25C9D"/>
    <w:rsid w:val="00D31AE2"/>
    <w:rsid w:val="00D32BBC"/>
    <w:rsid w:val="00D338D8"/>
    <w:rsid w:val="00D36A7F"/>
    <w:rsid w:val="00D374C9"/>
    <w:rsid w:val="00D41592"/>
    <w:rsid w:val="00D427B7"/>
    <w:rsid w:val="00D45255"/>
    <w:rsid w:val="00D46926"/>
    <w:rsid w:val="00D51D13"/>
    <w:rsid w:val="00D56D3D"/>
    <w:rsid w:val="00D57691"/>
    <w:rsid w:val="00D620CC"/>
    <w:rsid w:val="00D624D9"/>
    <w:rsid w:val="00D62B8E"/>
    <w:rsid w:val="00D6462A"/>
    <w:rsid w:val="00D65F76"/>
    <w:rsid w:val="00D72B80"/>
    <w:rsid w:val="00D76B00"/>
    <w:rsid w:val="00D81CB0"/>
    <w:rsid w:val="00D91069"/>
    <w:rsid w:val="00D92162"/>
    <w:rsid w:val="00DA1113"/>
    <w:rsid w:val="00DA49E0"/>
    <w:rsid w:val="00DA59F4"/>
    <w:rsid w:val="00DB78A2"/>
    <w:rsid w:val="00DC6C43"/>
    <w:rsid w:val="00DD3ED0"/>
    <w:rsid w:val="00DD6613"/>
    <w:rsid w:val="00DD6C1E"/>
    <w:rsid w:val="00DD74D9"/>
    <w:rsid w:val="00DE1074"/>
    <w:rsid w:val="00DE1084"/>
    <w:rsid w:val="00DE1D79"/>
    <w:rsid w:val="00DE58D5"/>
    <w:rsid w:val="00DF289C"/>
    <w:rsid w:val="00DF5FA3"/>
    <w:rsid w:val="00E00023"/>
    <w:rsid w:val="00E015FA"/>
    <w:rsid w:val="00E032B2"/>
    <w:rsid w:val="00E03674"/>
    <w:rsid w:val="00E05161"/>
    <w:rsid w:val="00E0555F"/>
    <w:rsid w:val="00E12416"/>
    <w:rsid w:val="00E3233E"/>
    <w:rsid w:val="00E379C3"/>
    <w:rsid w:val="00E42786"/>
    <w:rsid w:val="00E5176B"/>
    <w:rsid w:val="00E52C25"/>
    <w:rsid w:val="00E5354B"/>
    <w:rsid w:val="00E543A3"/>
    <w:rsid w:val="00E555E0"/>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90574"/>
    <w:rsid w:val="00E9204D"/>
    <w:rsid w:val="00E937C1"/>
    <w:rsid w:val="00E958F0"/>
    <w:rsid w:val="00EA0A3D"/>
    <w:rsid w:val="00EA6B8D"/>
    <w:rsid w:val="00EB2826"/>
    <w:rsid w:val="00EC5413"/>
    <w:rsid w:val="00ED72CD"/>
    <w:rsid w:val="00ED7399"/>
    <w:rsid w:val="00EE562C"/>
    <w:rsid w:val="00EE5C2B"/>
    <w:rsid w:val="00EF46E1"/>
    <w:rsid w:val="00EF76BE"/>
    <w:rsid w:val="00F01997"/>
    <w:rsid w:val="00F04576"/>
    <w:rsid w:val="00F14C5E"/>
    <w:rsid w:val="00F14DCF"/>
    <w:rsid w:val="00F151DB"/>
    <w:rsid w:val="00F214EA"/>
    <w:rsid w:val="00F31014"/>
    <w:rsid w:val="00F34C84"/>
    <w:rsid w:val="00F3549A"/>
    <w:rsid w:val="00F417F3"/>
    <w:rsid w:val="00F42643"/>
    <w:rsid w:val="00F456F3"/>
    <w:rsid w:val="00F5177F"/>
    <w:rsid w:val="00F54FF1"/>
    <w:rsid w:val="00F64B04"/>
    <w:rsid w:val="00F7053E"/>
    <w:rsid w:val="00F75402"/>
    <w:rsid w:val="00F848A0"/>
    <w:rsid w:val="00F84A20"/>
    <w:rsid w:val="00F93616"/>
    <w:rsid w:val="00FA195A"/>
    <w:rsid w:val="00FA1DB7"/>
    <w:rsid w:val="00FA26D3"/>
    <w:rsid w:val="00FA432B"/>
    <w:rsid w:val="00FB08DA"/>
    <w:rsid w:val="00FB158D"/>
    <w:rsid w:val="00FB384F"/>
    <w:rsid w:val="00FB5D16"/>
    <w:rsid w:val="00FC2A3A"/>
    <w:rsid w:val="00FC51C7"/>
    <w:rsid w:val="00FC64E8"/>
    <w:rsid w:val="00FD06DB"/>
    <w:rsid w:val="00FD1BAD"/>
    <w:rsid w:val="00FD6289"/>
    <w:rsid w:val="00FE1369"/>
    <w:rsid w:val="00FE2086"/>
    <w:rsid w:val="00FE7819"/>
    <w:rsid w:val="00FF0431"/>
    <w:rsid w:val="00FF1A30"/>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695A0"/>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iPriority w:val="9"/>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uiPriority w:val="9"/>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semiHidden/>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uiPriority w:val="9"/>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aliases w:val="hd,he"/>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aliases w:val="hd Char,he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qFormat/>
    <w:rsid w:val="0001536E"/>
  </w:style>
  <w:style w:type="paragraph" w:styleId="Textodebalo">
    <w:name w:val="Balloon Text"/>
    <w:basedOn w:val="Normal"/>
    <w:link w:val="TextodebaloChar"/>
    <w:uiPriority w:val="99"/>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01536E"/>
    <w:rPr>
      <w:rFonts w:ascii="Tahoma" w:hAnsi="Tahoma" w:cs="Tahoma"/>
      <w:sz w:val="16"/>
      <w:szCs w:val="16"/>
    </w:rPr>
  </w:style>
  <w:style w:type="character" w:styleId="Hyperlink">
    <w:name w:val="Hyperlink"/>
    <w:uiPriority w:val="99"/>
    <w:unhideWhenUsed/>
    <w:qFormat/>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link w:val="PargrafodaListaChar"/>
    <w:uiPriority w:val="34"/>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qFormat/>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qFormat/>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qFormat/>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39"/>
    <w:qFormat/>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qFormat/>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paragraph" w:styleId="Textodenotaderodap">
    <w:name w:val="footnote text"/>
    <w:basedOn w:val="Normal"/>
    <w:link w:val="TextodenotaderodapChar"/>
    <w:uiPriority w:val="99"/>
    <w:semiHidden/>
    <w:unhideWhenUsed/>
    <w:rsid w:val="00426E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26ECE"/>
    <w:rPr>
      <w:rFonts w:eastAsiaTheme="minorEastAsia"/>
      <w:sz w:val="20"/>
      <w:szCs w:val="20"/>
      <w:lang w:eastAsia="pt-BR"/>
    </w:rPr>
  </w:style>
  <w:style w:type="character" w:styleId="Refdenotaderodap">
    <w:name w:val="footnote reference"/>
    <w:basedOn w:val="Fontepargpadro"/>
    <w:uiPriority w:val="99"/>
    <w:semiHidden/>
    <w:unhideWhenUsed/>
    <w:rsid w:val="00426ECE"/>
    <w:rPr>
      <w:vertAlign w:val="superscript"/>
    </w:rPr>
  </w:style>
  <w:style w:type="paragraph" w:customStyle="1" w:styleId="msonormal0">
    <w:name w:val="msonormal"/>
    <w:basedOn w:val="Normal"/>
    <w:rsid w:val="009E2324"/>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3A5EA4"/>
    <w:rPr>
      <w:b/>
      <w:bCs/>
    </w:rPr>
  </w:style>
  <w:style w:type="character" w:customStyle="1" w:styleId="MenoPendente1">
    <w:name w:val="Menção Pendente1"/>
    <w:basedOn w:val="Fontepargpadro"/>
    <w:uiPriority w:val="99"/>
    <w:semiHidden/>
    <w:unhideWhenUsed/>
    <w:rsid w:val="003A5EA4"/>
    <w:rPr>
      <w:color w:val="605E5C"/>
      <w:shd w:val="clear" w:color="auto" w:fill="E1DFDD"/>
    </w:rPr>
  </w:style>
  <w:style w:type="paragraph" w:customStyle="1" w:styleId="Contedodatabela">
    <w:name w:val="Conteúdo da tabela"/>
    <w:basedOn w:val="Normal"/>
    <w:rsid w:val="003A5EA4"/>
    <w:pPr>
      <w:suppressLineNumbers/>
      <w:suppressAutoHyphens/>
      <w:spacing w:after="0" w:line="240" w:lineRule="auto"/>
    </w:pPr>
    <w:rPr>
      <w:rFonts w:ascii="Times New Roman" w:eastAsia="Times New Roman" w:hAnsi="Times New Roman" w:cs="Times New Roman"/>
      <w:sz w:val="20"/>
      <w:szCs w:val="20"/>
      <w:lang w:eastAsia="ar-SA"/>
    </w:rPr>
  </w:style>
  <w:style w:type="character" w:customStyle="1" w:styleId="MenoPendente10">
    <w:name w:val="Menção Pendente1"/>
    <w:basedOn w:val="Fontepargpadro"/>
    <w:uiPriority w:val="99"/>
    <w:semiHidden/>
    <w:unhideWhenUsed/>
    <w:rsid w:val="003A5EA4"/>
    <w:rPr>
      <w:color w:val="605E5C"/>
      <w:shd w:val="clear" w:color="auto" w:fill="E1DFDD"/>
    </w:rPr>
  </w:style>
  <w:style w:type="paragraph" w:customStyle="1" w:styleId="Nivel01">
    <w:name w:val="Nivel 01"/>
    <w:basedOn w:val="Ttulo1"/>
    <w:next w:val="Normal"/>
    <w:link w:val="Nivel01Char"/>
    <w:autoRedefine/>
    <w:qFormat/>
    <w:rsid w:val="003A5EA4"/>
    <w:pPr>
      <w:tabs>
        <w:tab w:val="left" w:pos="567"/>
      </w:tabs>
      <w:spacing w:before="6" w:after="6"/>
      <w:jc w:val="both"/>
    </w:pPr>
    <w:rPr>
      <w:rFonts w:ascii="Times New Roman" w:hAnsi="Times New Roman" w:cs="Times New Roman"/>
      <w:color w:val="auto"/>
      <w:sz w:val="24"/>
      <w:szCs w:val="24"/>
      <w:lang w:eastAsia="en-US"/>
    </w:rPr>
  </w:style>
  <w:style w:type="character" w:customStyle="1" w:styleId="Nivel01Char">
    <w:name w:val="Nivel 01 Char"/>
    <w:basedOn w:val="Fontepargpadro"/>
    <w:link w:val="Nivel01"/>
    <w:rsid w:val="003A5EA4"/>
    <w:rPr>
      <w:rFonts w:ascii="Times New Roman" w:eastAsiaTheme="majorEastAsia" w:hAnsi="Times New Roman" w:cs="Times New Roman"/>
      <w:b/>
      <w:bCs/>
      <w:sz w:val="24"/>
      <w:szCs w:val="24"/>
    </w:rPr>
  </w:style>
  <w:style w:type="paragraph" w:customStyle="1" w:styleId="Nivel2">
    <w:name w:val="Nivel 2"/>
    <w:basedOn w:val="Normal"/>
    <w:link w:val="Nivel2Char"/>
    <w:qFormat/>
    <w:rsid w:val="003A5EA4"/>
    <w:pPr>
      <w:numPr>
        <w:ilvl w:val="1"/>
        <w:numId w:val="3"/>
      </w:numPr>
      <w:spacing w:before="120" w:after="120"/>
      <w:jc w:val="both"/>
    </w:pPr>
    <w:rPr>
      <w:rFonts w:ascii="Arial" w:hAnsi="Arial" w:cs="Arial"/>
      <w:color w:val="000000"/>
      <w:sz w:val="20"/>
      <w:szCs w:val="20"/>
    </w:rPr>
  </w:style>
  <w:style w:type="paragraph" w:customStyle="1" w:styleId="Nivel3">
    <w:name w:val="Nivel 3"/>
    <w:basedOn w:val="Normal"/>
    <w:link w:val="Nivel3Char"/>
    <w:qFormat/>
    <w:rsid w:val="003A5EA4"/>
    <w:pPr>
      <w:numPr>
        <w:ilvl w:val="2"/>
        <w:numId w:val="3"/>
      </w:numPr>
      <w:spacing w:before="120" w:after="120"/>
      <w:jc w:val="both"/>
    </w:pPr>
    <w:rPr>
      <w:rFonts w:ascii="Arial" w:hAnsi="Arial" w:cs="Arial"/>
      <w:color w:val="000000"/>
      <w:sz w:val="20"/>
      <w:szCs w:val="20"/>
    </w:rPr>
  </w:style>
  <w:style w:type="paragraph" w:customStyle="1" w:styleId="Nivel4">
    <w:name w:val="Nivel 4"/>
    <w:basedOn w:val="Nivel3"/>
    <w:link w:val="Nivel4Char"/>
    <w:qFormat/>
    <w:rsid w:val="003A5EA4"/>
    <w:pPr>
      <w:numPr>
        <w:ilvl w:val="3"/>
      </w:numPr>
      <w:ind w:left="567" w:firstLine="0"/>
    </w:pPr>
    <w:rPr>
      <w:color w:val="auto"/>
    </w:rPr>
  </w:style>
  <w:style w:type="paragraph" w:customStyle="1" w:styleId="Nivel5">
    <w:name w:val="Nivel 5"/>
    <w:basedOn w:val="Nivel4"/>
    <w:qFormat/>
    <w:rsid w:val="003A5EA4"/>
    <w:pPr>
      <w:numPr>
        <w:ilvl w:val="4"/>
      </w:numPr>
      <w:ind w:left="851" w:firstLine="0"/>
    </w:pPr>
  </w:style>
  <w:style w:type="character" w:customStyle="1" w:styleId="Nivel2Char">
    <w:name w:val="Nivel 2 Char"/>
    <w:basedOn w:val="Fontepargpadro"/>
    <w:link w:val="Nivel2"/>
    <w:qFormat/>
    <w:locked/>
    <w:rsid w:val="003A5EA4"/>
    <w:rPr>
      <w:rFonts w:ascii="Arial" w:eastAsiaTheme="minorEastAsia" w:hAnsi="Arial" w:cs="Arial"/>
      <w:color w:val="000000"/>
      <w:sz w:val="20"/>
      <w:szCs w:val="20"/>
      <w:lang w:eastAsia="pt-BR"/>
    </w:rPr>
  </w:style>
  <w:style w:type="character" w:styleId="Refdecomentrio">
    <w:name w:val="annotation reference"/>
    <w:basedOn w:val="Fontepargpadro"/>
    <w:unhideWhenUsed/>
    <w:qFormat/>
    <w:rsid w:val="003A5EA4"/>
    <w:rPr>
      <w:sz w:val="16"/>
      <w:szCs w:val="16"/>
    </w:rPr>
  </w:style>
  <w:style w:type="paragraph" w:styleId="Textodecomentrio">
    <w:name w:val="annotation text"/>
    <w:basedOn w:val="Normal"/>
    <w:link w:val="TextodecomentrioChar"/>
    <w:uiPriority w:val="99"/>
    <w:unhideWhenUsed/>
    <w:qFormat/>
    <w:rsid w:val="003A5EA4"/>
    <w:pPr>
      <w:spacing w:after="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3A5EA4"/>
    <w:rPr>
      <w:rFonts w:ascii="Ecofont_Spranq_eco_Sans" w:eastAsiaTheme="minorEastAsia" w:hAnsi="Ecofont_Spranq_eco_Sans" w:cs="Tahoma"/>
      <w:sz w:val="20"/>
      <w:szCs w:val="20"/>
      <w:lang w:eastAsia="pt-BR"/>
    </w:rPr>
  </w:style>
  <w:style w:type="paragraph" w:customStyle="1" w:styleId="Nvel3">
    <w:name w:val="Nível 3"/>
    <w:basedOn w:val="Normal"/>
    <w:link w:val="Nvel3Char"/>
    <w:qFormat/>
    <w:rsid w:val="003A5EA4"/>
    <w:pPr>
      <w:numPr>
        <w:ilvl w:val="2"/>
        <w:numId w:val="2"/>
      </w:numPr>
      <w:tabs>
        <w:tab w:val="clear" w:pos="2160"/>
      </w:tabs>
      <w:spacing w:before="120" w:after="120"/>
      <w:ind w:left="284" w:firstLine="0"/>
      <w:jc w:val="both"/>
    </w:pPr>
    <w:rPr>
      <w:rFonts w:ascii="Arial" w:eastAsia="Times New Roman" w:hAnsi="Arial" w:cs="Arial"/>
      <w:color w:val="FF0000"/>
      <w:sz w:val="20"/>
      <w:szCs w:val="20"/>
    </w:rPr>
  </w:style>
  <w:style w:type="paragraph" w:customStyle="1" w:styleId="Nvel4">
    <w:name w:val="Nível 4"/>
    <w:basedOn w:val="Nvel3"/>
    <w:link w:val="Nvel4Char"/>
    <w:qFormat/>
    <w:rsid w:val="003A5EA4"/>
    <w:pPr>
      <w:numPr>
        <w:ilvl w:val="0"/>
        <w:numId w:val="0"/>
      </w:numPr>
      <w:ind w:left="567"/>
    </w:pPr>
  </w:style>
  <w:style w:type="character" w:customStyle="1" w:styleId="Nvel3Char">
    <w:name w:val="Nível 3 Char"/>
    <w:basedOn w:val="Fontepargpadro"/>
    <w:link w:val="Nvel3"/>
    <w:rsid w:val="003A5EA4"/>
    <w:rPr>
      <w:rFonts w:ascii="Arial" w:eastAsia="Times New Roman" w:hAnsi="Arial" w:cs="Arial"/>
      <w:color w:val="FF0000"/>
      <w:sz w:val="20"/>
      <w:szCs w:val="20"/>
      <w:lang w:eastAsia="pt-BR"/>
    </w:rPr>
  </w:style>
  <w:style w:type="character" w:customStyle="1" w:styleId="Nvel4Char">
    <w:name w:val="Nível 4 Char"/>
    <w:basedOn w:val="Nvel3Char"/>
    <w:link w:val="Nvel4"/>
    <w:rsid w:val="003A5EA4"/>
    <w:rPr>
      <w:rFonts w:ascii="Arial" w:eastAsia="Times New Roman" w:hAnsi="Arial" w:cs="Arial"/>
      <w:color w:val="FF0000"/>
      <w:sz w:val="20"/>
      <w:szCs w:val="20"/>
      <w:lang w:eastAsia="pt-BR"/>
    </w:rPr>
  </w:style>
  <w:style w:type="character" w:customStyle="1" w:styleId="PargrafodaListaChar">
    <w:name w:val="Parágrafo da Lista Char"/>
    <w:basedOn w:val="Fontepargpadro"/>
    <w:link w:val="PargrafodaLista"/>
    <w:uiPriority w:val="34"/>
    <w:qFormat/>
    <w:rsid w:val="003A5EA4"/>
    <w:rPr>
      <w:rFonts w:eastAsiaTheme="minorEastAsia"/>
      <w:lang w:eastAsia="pt-BR"/>
    </w:rPr>
  </w:style>
  <w:style w:type="character" w:customStyle="1" w:styleId="Nivel4Char">
    <w:name w:val="Nivel 4 Char"/>
    <w:basedOn w:val="Fontepargpadro"/>
    <w:link w:val="Nivel4"/>
    <w:qFormat/>
    <w:rsid w:val="003A5EA4"/>
    <w:rPr>
      <w:rFonts w:ascii="Arial" w:eastAsiaTheme="minorEastAsia" w:hAnsi="Arial" w:cs="Arial"/>
      <w:sz w:val="20"/>
      <w:szCs w:val="20"/>
      <w:lang w:eastAsia="pt-BR"/>
    </w:rPr>
  </w:style>
  <w:style w:type="paragraph" w:customStyle="1" w:styleId="Nvel2-Red">
    <w:name w:val="Nível 2 -Red"/>
    <w:basedOn w:val="Nivel2"/>
    <w:link w:val="Nvel2-RedChar"/>
    <w:qFormat/>
    <w:rsid w:val="003A5EA4"/>
    <w:pPr>
      <w:numPr>
        <w:numId w:val="2"/>
      </w:numPr>
    </w:pPr>
    <w:rPr>
      <w:i/>
      <w:iCs/>
      <w:color w:val="FF0000"/>
    </w:rPr>
  </w:style>
  <w:style w:type="character" w:customStyle="1" w:styleId="Nvel2-RedChar">
    <w:name w:val="Nível 2 -Red Char"/>
    <w:basedOn w:val="Nivel2Char"/>
    <w:link w:val="Nvel2-Red"/>
    <w:rsid w:val="003A5EA4"/>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3A5EA4"/>
    <w:rPr>
      <w:rFonts w:ascii="Arial" w:eastAsiaTheme="minorEastAsia" w:hAnsi="Arial" w:cs="Arial"/>
      <w:color w:val="000000"/>
      <w:sz w:val="20"/>
      <w:szCs w:val="20"/>
      <w:lang w:eastAsia="pt-BR"/>
    </w:rPr>
  </w:style>
  <w:style w:type="paragraph" w:customStyle="1" w:styleId="Prembulo">
    <w:name w:val="Preâmbulo"/>
    <w:basedOn w:val="Normal"/>
    <w:link w:val="PrembuloChar"/>
    <w:qFormat/>
    <w:rsid w:val="003A5EA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3A5EA4"/>
    <w:rPr>
      <w:rFonts w:ascii="Arial" w:eastAsia="Arial" w:hAnsi="Arial" w:cs="Arial"/>
      <w:bCs/>
      <w:sz w:val="20"/>
      <w:szCs w:val="20"/>
      <w:lang w:eastAsia="pt-BR"/>
    </w:rPr>
  </w:style>
  <w:style w:type="paragraph" w:customStyle="1" w:styleId="Nvel2">
    <w:name w:val="Nível 2"/>
    <w:basedOn w:val="Normal"/>
    <w:next w:val="Normal"/>
    <w:rsid w:val="003A5EA4"/>
    <w:pPr>
      <w:spacing w:after="120" w:line="240" w:lineRule="auto"/>
      <w:jc w:val="both"/>
    </w:pPr>
    <w:rPr>
      <w:rFonts w:ascii="Arial" w:hAnsi="Arial" w:cs="Times New Roman"/>
      <w:b/>
      <w:sz w:val="24"/>
      <w:szCs w:val="20"/>
    </w:rPr>
  </w:style>
  <w:style w:type="character" w:customStyle="1" w:styleId="normalchar1">
    <w:name w:val="normal__char1"/>
    <w:rsid w:val="003A5EA4"/>
    <w:rPr>
      <w:rFonts w:ascii="Arial" w:hAnsi="Arial" w:cs="Arial" w:hint="default"/>
      <w:strike w:val="0"/>
      <w:dstrike w:val="0"/>
      <w:sz w:val="24"/>
      <w:szCs w:val="24"/>
      <w:u w:val="none"/>
      <w:effect w:val="none"/>
    </w:rPr>
  </w:style>
  <w:style w:type="character" w:customStyle="1" w:styleId="apple-style-span">
    <w:name w:val="apple-style-span"/>
    <w:basedOn w:val="Fontepargpadro"/>
    <w:rsid w:val="003A5EA4"/>
  </w:style>
  <w:style w:type="paragraph" w:styleId="Citao">
    <w:name w:val="Quote"/>
    <w:aliases w:val="TCU,Citação AGU,NotaExplicativa"/>
    <w:basedOn w:val="Normal"/>
    <w:next w:val="Normal"/>
    <w:link w:val="CitaoChar"/>
    <w:rsid w:val="003A5EA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3A5EA4"/>
    <w:rPr>
      <w:rFonts w:ascii="Arial" w:eastAsia="Calibri" w:hAnsi="Arial" w:cs="Tahoma"/>
      <w:i/>
      <w:iCs/>
      <w:color w:val="000000"/>
      <w:sz w:val="20"/>
      <w:szCs w:val="24"/>
      <w:shd w:val="clear" w:color="auto" w:fill="FFFFCC"/>
    </w:rPr>
  </w:style>
  <w:style w:type="paragraph" w:styleId="Commarcadores5">
    <w:name w:val="List Bullet 5"/>
    <w:basedOn w:val="Normal"/>
    <w:rsid w:val="003A5EA4"/>
    <w:pPr>
      <w:numPr>
        <w:numId w:val="9"/>
      </w:numPr>
      <w:spacing w:after="0" w:line="240" w:lineRule="auto"/>
      <w:contextualSpacing/>
    </w:pPr>
    <w:rPr>
      <w:rFonts w:ascii="Ecofont_Spranq_eco_Sans" w:hAnsi="Ecofont_Spranq_eco_Sans" w:cs="Tahoma"/>
      <w:sz w:val="24"/>
      <w:szCs w:val="24"/>
    </w:rPr>
  </w:style>
  <w:style w:type="paragraph" w:customStyle="1" w:styleId="Notaexplicativa">
    <w:name w:val="Nota explicativa"/>
    <w:basedOn w:val="Citao"/>
    <w:link w:val="NotaexplicativaChar"/>
    <w:rsid w:val="003A5EA4"/>
    <w:rPr>
      <w:szCs w:val="20"/>
    </w:rPr>
  </w:style>
  <w:style w:type="character" w:customStyle="1" w:styleId="NotaexplicativaChar">
    <w:name w:val="Nota explicativa Char"/>
    <w:basedOn w:val="CitaoChar"/>
    <w:link w:val="Notaexplicativa"/>
    <w:rsid w:val="003A5EA4"/>
    <w:rPr>
      <w:rFonts w:ascii="Arial" w:eastAsia="Calibri" w:hAnsi="Arial" w:cs="Tahoma"/>
      <w:i/>
      <w:iCs/>
      <w:color w:val="000000"/>
      <w:sz w:val="20"/>
      <w:szCs w:val="20"/>
      <w:shd w:val="clear" w:color="auto" w:fill="FFFFCC"/>
    </w:rPr>
  </w:style>
  <w:style w:type="numbering" w:customStyle="1" w:styleId="Estilo2">
    <w:name w:val="Estilo2"/>
    <w:uiPriority w:val="99"/>
    <w:rsid w:val="003A5EA4"/>
    <w:pPr>
      <w:numPr>
        <w:numId w:val="10"/>
      </w:numPr>
    </w:pPr>
  </w:style>
  <w:style w:type="numbering" w:customStyle="1" w:styleId="Estilo3">
    <w:name w:val="Estilo3"/>
    <w:uiPriority w:val="99"/>
    <w:rsid w:val="003A5EA4"/>
    <w:pPr>
      <w:numPr>
        <w:numId w:val="11"/>
      </w:numPr>
    </w:pPr>
  </w:style>
  <w:style w:type="numbering" w:customStyle="1" w:styleId="Estilo4">
    <w:name w:val="Estilo4"/>
    <w:uiPriority w:val="99"/>
    <w:rsid w:val="003A5EA4"/>
    <w:pPr>
      <w:numPr>
        <w:numId w:val="12"/>
      </w:numPr>
    </w:pPr>
  </w:style>
  <w:style w:type="numbering" w:customStyle="1" w:styleId="Estilo5">
    <w:name w:val="Estilo5"/>
    <w:uiPriority w:val="99"/>
    <w:rsid w:val="003A5EA4"/>
    <w:pPr>
      <w:numPr>
        <w:numId w:val="13"/>
      </w:numPr>
    </w:pPr>
  </w:style>
  <w:style w:type="numbering" w:customStyle="1" w:styleId="Estilo6">
    <w:name w:val="Estilo6"/>
    <w:uiPriority w:val="99"/>
    <w:rsid w:val="003A5EA4"/>
    <w:pPr>
      <w:numPr>
        <w:numId w:val="14"/>
      </w:numPr>
    </w:pPr>
  </w:style>
  <w:style w:type="paragraph" w:styleId="Assuntodocomentrio">
    <w:name w:val="annotation subject"/>
    <w:basedOn w:val="Textodecomentrio"/>
    <w:next w:val="Textodecomentrio"/>
    <w:link w:val="AssuntodocomentrioChar"/>
    <w:semiHidden/>
    <w:unhideWhenUsed/>
    <w:rsid w:val="003A5EA4"/>
    <w:rPr>
      <w:b/>
      <w:bCs/>
    </w:rPr>
  </w:style>
  <w:style w:type="character" w:customStyle="1" w:styleId="AssuntodocomentrioChar">
    <w:name w:val="Assunto do comentário Char"/>
    <w:basedOn w:val="TextodecomentrioChar"/>
    <w:link w:val="Assuntodocomentrio"/>
    <w:semiHidden/>
    <w:rsid w:val="003A5EA4"/>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rsid w:val="003A5EA4"/>
    <w:pPr>
      <w:pBdr>
        <w:top w:val="single" w:sz="4" w:space="1" w:color="auto"/>
        <w:bottom w:val="single" w:sz="4" w:space="1" w:color="auto"/>
      </w:pBdr>
      <w:shd w:val="clear" w:color="auto" w:fill="D9D9D9" w:themeFill="background1" w:themeFillShade="D9"/>
      <w:spacing w:before="120" w:after="12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3A5EA4"/>
    <w:rPr>
      <w:rFonts w:ascii="Times New Roman" w:eastAsiaTheme="majorEastAsia" w:hAnsi="Times New Roman" w:cstheme="majorBidi"/>
      <w:b/>
      <w:bCs/>
      <w:color w:val="000000" w:themeColor="text1"/>
      <w:spacing w:val="5"/>
      <w:kern w:val="28"/>
      <w:sz w:val="52"/>
      <w:szCs w:val="52"/>
      <w:shd w:val="clear" w:color="auto" w:fill="D9D9D9" w:themeFill="background1" w:themeFillShade="D9"/>
    </w:rPr>
  </w:style>
  <w:style w:type="paragraph" w:customStyle="1" w:styleId="PADRO">
    <w:name w:val="PADRÃO"/>
    <w:rsid w:val="003A5EA4"/>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3A5EA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3A5EA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lang w:eastAsia="en-US"/>
    </w:rPr>
  </w:style>
  <w:style w:type="paragraph" w:customStyle="1" w:styleId="paragraph">
    <w:name w:val="paragraph"/>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3A5EA4"/>
  </w:style>
  <w:style w:type="character" w:customStyle="1" w:styleId="eop">
    <w:name w:val="eop"/>
    <w:basedOn w:val="Fontepargpadro"/>
    <w:rsid w:val="003A5EA4"/>
  </w:style>
  <w:style w:type="character" w:customStyle="1" w:styleId="spellingerror">
    <w:name w:val="spellingerror"/>
    <w:basedOn w:val="Fontepargpadro"/>
    <w:rsid w:val="003A5EA4"/>
  </w:style>
  <w:style w:type="paragraph" w:customStyle="1" w:styleId="Nivel1">
    <w:name w:val="Nivel1"/>
    <w:basedOn w:val="Ttulo1"/>
    <w:link w:val="Nivel1Char"/>
    <w:rsid w:val="003A5EA4"/>
    <w:pPr>
      <w:ind w:left="357" w:hanging="357"/>
      <w:jc w:val="both"/>
    </w:pPr>
    <w:rPr>
      <w:rFonts w:ascii="Arial" w:hAnsi="Arial" w:cs="Arial"/>
      <w:bCs w:val="0"/>
      <w:color w:val="000000"/>
      <w:kern w:val="36"/>
    </w:rPr>
  </w:style>
  <w:style w:type="character" w:customStyle="1" w:styleId="Nivel1Char">
    <w:name w:val="Nivel1 Char"/>
    <w:basedOn w:val="Ttulo1Char"/>
    <w:link w:val="Nivel1"/>
    <w:rsid w:val="003A5EA4"/>
    <w:rPr>
      <w:rFonts w:ascii="Arial" w:eastAsiaTheme="majorEastAsia" w:hAnsi="Arial" w:cs="Arial"/>
      <w:b/>
      <w:bCs w:val="0"/>
      <w:color w:val="000000"/>
      <w:kern w:val="36"/>
      <w:sz w:val="28"/>
      <w:szCs w:val="28"/>
      <w:lang w:eastAsia="pt-BR"/>
    </w:rPr>
  </w:style>
  <w:style w:type="paragraph" w:customStyle="1" w:styleId="PargrafodaLista1">
    <w:name w:val="Parágrafo da Lista1"/>
    <w:basedOn w:val="Normal"/>
    <w:rsid w:val="003A5EA4"/>
    <w:pPr>
      <w:spacing w:after="0" w:line="240" w:lineRule="auto"/>
      <w:ind w:left="720"/>
    </w:pPr>
    <w:rPr>
      <w:rFonts w:ascii="Ecofont_Spranq_eco_Sans" w:eastAsia="Times New Roman" w:hAnsi="Ecofont_Spranq_eco_Sans" w:cs="Ecofont_Spranq_eco_Sans"/>
      <w:sz w:val="24"/>
      <w:szCs w:val="24"/>
    </w:rPr>
  </w:style>
  <w:style w:type="paragraph" w:customStyle="1" w:styleId="Nivel10">
    <w:name w:val="Nivel 1"/>
    <w:basedOn w:val="Nivel2"/>
    <w:next w:val="Nivel2"/>
    <w:rsid w:val="003A5EA4"/>
    <w:pPr>
      <w:numPr>
        <w:ilvl w:val="0"/>
        <w:numId w:val="0"/>
      </w:numPr>
      <w:ind w:left="360" w:hanging="360"/>
    </w:pPr>
    <w:rPr>
      <w:b/>
    </w:rPr>
  </w:style>
  <w:style w:type="paragraph" w:customStyle="1" w:styleId="textbody">
    <w:name w:val="textbody"/>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rsid w:val="003A5EA4"/>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3A5EA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A5EA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3A5EA4"/>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3A5EA4"/>
    <w:rPr>
      <w:i/>
      <w:iCs/>
    </w:rPr>
  </w:style>
  <w:style w:type="character" w:customStyle="1" w:styleId="Manoel">
    <w:name w:val="Manoel"/>
    <w:rsid w:val="003A5EA4"/>
    <w:rPr>
      <w:rFonts w:ascii="Arial" w:hAnsi="Arial" w:cs="Arial"/>
      <w:color w:val="7030A0"/>
      <w:sz w:val="20"/>
    </w:rPr>
  </w:style>
  <w:style w:type="character" w:customStyle="1" w:styleId="ListLabel12">
    <w:name w:val="ListLabel 12"/>
    <w:rsid w:val="003A5EA4"/>
    <w:rPr>
      <w:b/>
    </w:rPr>
  </w:style>
  <w:style w:type="paragraph" w:customStyle="1" w:styleId="texto1">
    <w:name w:val="texto1"/>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rsid w:val="003A5EA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lang w:eastAsia="en-US"/>
    </w:rPr>
  </w:style>
  <w:style w:type="character" w:customStyle="1" w:styleId="GradeColorida-nfase1Char">
    <w:name w:val="Grade Colorida - Ênfase 1 Char"/>
    <w:link w:val="GradeColorida-nfase11"/>
    <w:uiPriority w:val="29"/>
    <w:rsid w:val="003A5EA4"/>
    <w:rPr>
      <w:rFonts w:ascii="Arial" w:eastAsia="Calibri" w:hAnsi="Arial" w:cs="Times New Roman"/>
      <w:i/>
      <w:iCs/>
      <w:color w:val="000000"/>
      <w:sz w:val="20"/>
      <w:szCs w:val="24"/>
      <w:shd w:val="clear" w:color="auto" w:fill="FFFFCC"/>
    </w:rPr>
  </w:style>
  <w:style w:type="paragraph" w:customStyle="1" w:styleId="xwestern">
    <w:name w:val="x_western"/>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rsid w:val="003A5EA4"/>
    <w:pPr>
      <w:spacing w:after="0" w:line="240" w:lineRule="auto"/>
      <w:ind w:firstLine="1134"/>
      <w:jc w:val="both"/>
    </w:pPr>
    <w:rPr>
      <w:rFonts w:ascii="Times New Roman" w:eastAsia="Times New Roman" w:hAnsi="Times New Roman" w:cs="Times New Roman"/>
      <w:sz w:val="24"/>
      <w:lang w:eastAsia="en-US"/>
    </w:rPr>
  </w:style>
  <w:style w:type="paragraph" w:customStyle="1" w:styleId="Normal1">
    <w:name w:val="Normal_1"/>
    <w:rsid w:val="003A5EA4"/>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Fontepargpadro"/>
    <w:rsid w:val="003A5EA4"/>
  </w:style>
  <w:style w:type="paragraph" w:customStyle="1" w:styleId="textojustificado">
    <w:name w:val="texto_justificado"/>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2">
    <w:name w:val="Menção Pendente2"/>
    <w:basedOn w:val="Fontepargpadro"/>
    <w:uiPriority w:val="99"/>
    <w:semiHidden/>
    <w:unhideWhenUsed/>
    <w:rsid w:val="003A5EA4"/>
    <w:rPr>
      <w:color w:val="605E5C"/>
      <w:shd w:val="clear" w:color="auto" w:fill="E1DFDD"/>
    </w:rPr>
  </w:style>
  <w:style w:type="paragraph" w:customStyle="1" w:styleId="Nvel2Opcional">
    <w:name w:val="Nível 2 Opcional"/>
    <w:basedOn w:val="Nivel2"/>
    <w:link w:val="Nvel2OpcionalChar"/>
    <w:rsid w:val="003A5EA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3A5EA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3A5EA4"/>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3A5EA4"/>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3A5EA4"/>
    <w:rPr>
      <w:color w:val="808080"/>
    </w:rPr>
  </w:style>
  <w:style w:type="paragraph" w:customStyle="1" w:styleId="SombreamentoMdio1-nfase31">
    <w:name w:val="Sombreamento Médio 1 - Ênfase 31"/>
    <w:basedOn w:val="Normal"/>
    <w:next w:val="Normal"/>
    <w:rsid w:val="003A5EA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Fontepargpadro"/>
    <w:rsid w:val="003A5EA4"/>
  </w:style>
  <w:style w:type="paragraph" w:customStyle="1" w:styleId="Textbody0">
    <w:name w:val="Text body"/>
    <w:basedOn w:val="Standard"/>
    <w:rsid w:val="003A5EA4"/>
    <w:pPr>
      <w:widowControl/>
      <w:autoSpaceDN w:val="0"/>
      <w:spacing w:after="140"/>
    </w:pPr>
    <w:rPr>
      <w:rFonts w:ascii="Liberation Serif" w:eastAsia="NSimSun" w:hAnsi="Liberation Serif" w:cs="Lucida Sans"/>
      <w:kern w:val="3"/>
      <w:lang w:bidi="hi-IN"/>
    </w:rPr>
  </w:style>
  <w:style w:type="character" w:customStyle="1" w:styleId="MenoPendente3">
    <w:name w:val="Menção Pendente3"/>
    <w:basedOn w:val="Fontepargpadro"/>
    <w:uiPriority w:val="99"/>
    <w:semiHidden/>
    <w:unhideWhenUsed/>
    <w:rsid w:val="003A5EA4"/>
    <w:rPr>
      <w:color w:val="605E5C"/>
      <w:shd w:val="clear" w:color="auto" w:fill="E1DFDD"/>
    </w:rPr>
  </w:style>
  <w:style w:type="character" w:customStyle="1" w:styleId="MenoPendente4">
    <w:name w:val="Menção Pendente4"/>
    <w:basedOn w:val="Fontepargpadro"/>
    <w:uiPriority w:val="99"/>
    <w:semiHidden/>
    <w:unhideWhenUsed/>
    <w:rsid w:val="003A5EA4"/>
    <w:rPr>
      <w:color w:val="605E5C"/>
      <w:shd w:val="clear" w:color="auto" w:fill="E1DFDD"/>
    </w:rPr>
  </w:style>
  <w:style w:type="paragraph" w:customStyle="1" w:styleId="ou">
    <w:name w:val="ou"/>
    <w:basedOn w:val="PargrafodaLista"/>
    <w:link w:val="ouChar"/>
    <w:qFormat/>
    <w:rsid w:val="003A5EA4"/>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3A5EA4"/>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3A5E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3-R">
    <w:name w:val="Nível 3-R"/>
    <w:basedOn w:val="Nivel3"/>
    <w:link w:val="Nvel3-RChar"/>
    <w:qFormat/>
    <w:rsid w:val="003A5EA4"/>
    <w:pPr>
      <w:numPr>
        <w:ilvl w:val="0"/>
        <w:numId w:val="0"/>
      </w:numPr>
      <w:tabs>
        <w:tab w:val="num" w:pos="2160"/>
      </w:tabs>
      <w:ind w:left="1638" w:hanging="180"/>
    </w:pPr>
    <w:rPr>
      <w:i/>
      <w:iCs/>
      <w:color w:val="FF0000"/>
    </w:rPr>
  </w:style>
  <w:style w:type="paragraph" w:customStyle="1" w:styleId="Nvel4-R">
    <w:name w:val="Nível 4-R"/>
    <w:basedOn w:val="Nivel4"/>
    <w:link w:val="Nvel4-RChar"/>
    <w:qFormat/>
    <w:rsid w:val="003A5EA4"/>
    <w:pPr>
      <w:numPr>
        <w:numId w:val="2"/>
      </w:numPr>
    </w:pPr>
    <w:rPr>
      <w:i/>
      <w:iCs/>
      <w:color w:val="FF0000"/>
    </w:rPr>
  </w:style>
  <w:style w:type="character" w:customStyle="1" w:styleId="Nvel3-RChar">
    <w:name w:val="Nível 3-R Char"/>
    <w:basedOn w:val="Nivel3Char"/>
    <w:link w:val="Nvel3-R"/>
    <w:qFormat/>
    <w:rsid w:val="003A5EA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3A5EA4"/>
    <w:pPr>
      <w:pBdr>
        <w:top w:val="single" w:sz="4" w:space="1" w:color="auto"/>
        <w:bottom w:val="single" w:sz="4" w:space="1" w:color="auto"/>
      </w:pBdr>
      <w:shd w:val="clear" w:color="auto" w:fill="D9D9D9" w:themeFill="background1" w:themeFillShade="D9"/>
      <w:spacing w:before="120" w:after="120"/>
      <w:outlineLvl w:val="1"/>
    </w:pPr>
  </w:style>
  <w:style w:type="character" w:customStyle="1" w:styleId="Nvel4-RChar">
    <w:name w:val="Nível 4-R Char"/>
    <w:basedOn w:val="Nivel4Char"/>
    <w:link w:val="Nvel4-R"/>
    <w:qFormat/>
    <w:rsid w:val="003A5EA4"/>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3A5EA4"/>
    <w:rPr>
      <w:color w:val="0000FF" w:themeColor="hyperlink"/>
      <w:u w:val="single"/>
    </w:rPr>
  </w:style>
  <w:style w:type="character" w:customStyle="1" w:styleId="Nvel1-SemNumChar">
    <w:name w:val="Nível 1-Sem Num Char"/>
    <w:basedOn w:val="Nivel01Char"/>
    <w:link w:val="Nvel1-SemNum"/>
    <w:rsid w:val="003A5EA4"/>
    <w:rPr>
      <w:rFonts w:ascii="Times New Roman" w:eastAsiaTheme="majorEastAsia" w:hAnsi="Times New Roman" w:cs="Times New Roman"/>
      <w:b/>
      <w:bCs/>
      <w:sz w:val="24"/>
      <w:szCs w:val="24"/>
      <w:shd w:val="clear" w:color="auto" w:fill="D9D9D9" w:themeFill="background1" w:themeFillShade="D9"/>
    </w:rPr>
  </w:style>
  <w:style w:type="paragraph" w:customStyle="1" w:styleId="citao2">
    <w:name w:val="citação 2"/>
    <w:basedOn w:val="Citao"/>
    <w:link w:val="citao2Char"/>
    <w:rsid w:val="003A5EA4"/>
    <w:pPr>
      <w:overflowPunct w:val="0"/>
    </w:pPr>
    <w:rPr>
      <w:szCs w:val="20"/>
    </w:rPr>
  </w:style>
  <w:style w:type="character" w:customStyle="1" w:styleId="MenoPendente5">
    <w:name w:val="Menção Pendente5"/>
    <w:basedOn w:val="Fontepargpadro"/>
    <w:uiPriority w:val="99"/>
    <w:semiHidden/>
    <w:unhideWhenUsed/>
    <w:rsid w:val="003A5EA4"/>
    <w:rPr>
      <w:color w:val="605E5C"/>
      <w:shd w:val="clear" w:color="auto" w:fill="E1DFDD"/>
    </w:rPr>
  </w:style>
  <w:style w:type="character" w:customStyle="1" w:styleId="citao2Char">
    <w:name w:val="citação 2 Char"/>
    <w:basedOn w:val="CitaoChar"/>
    <w:link w:val="citao2"/>
    <w:rsid w:val="003A5EA4"/>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3A5EA4"/>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3A5EA4"/>
    <w:pPr>
      <w:tabs>
        <w:tab w:val="left" w:pos="426"/>
        <w:tab w:val="right" w:leader="dot" w:pos="9628"/>
      </w:tabs>
      <w:spacing w:after="100" w:line="240" w:lineRule="auto"/>
    </w:pPr>
    <w:rPr>
      <w:rFonts w:ascii="Arial" w:eastAsia="Times New Roman" w:hAnsi="Arial" w:cs="Tahoma"/>
      <w:sz w:val="20"/>
      <w:szCs w:val="24"/>
    </w:rPr>
  </w:style>
  <w:style w:type="character" w:customStyle="1" w:styleId="MenoPendente6">
    <w:name w:val="Menção Pendente6"/>
    <w:basedOn w:val="Fontepargpadro"/>
    <w:uiPriority w:val="99"/>
    <w:semiHidden/>
    <w:unhideWhenUsed/>
    <w:rsid w:val="003A5EA4"/>
    <w:rPr>
      <w:color w:val="605E5C"/>
      <w:shd w:val="clear" w:color="auto" w:fill="E1DFDD"/>
    </w:rPr>
  </w:style>
  <w:style w:type="character" w:customStyle="1" w:styleId="Mentionnonrsolue1">
    <w:name w:val="Mention non résolue1"/>
    <w:basedOn w:val="Fontepargpadro"/>
    <w:uiPriority w:val="99"/>
    <w:semiHidden/>
    <w:unhideWhenUsed/>
    <w:rsid w:val="003A5EA4"/>
    <w:rPr>
      <w:color w:val="605E5C"/>
      <w:shd w:val="clear" w:color="auto" w:fill="E1DFDD"/>
    </w:rPr>
  </w:style>
  <w:style w:type="paragraph" w:customStyle="1" w:styleId="Textopadro">
    <w:name w:val="Texto padrão"/>
    <w:basedOn w:val="Normal"/>
    <w:qFormat/>
    <w:rsid w:val="003A5EA4"/>
    <w:pPr>
      <w:widowControl w:val="0"/>
      <w:spacing w:after="0" w:line="240" w:lineRule="auto"/>
    </w:pPr>
    <w:rPr>
      <w:rFonts w:ascii="Times New Roman" w:eastAsia="Times New Roman" w:hAnsi="Times New Roman" w:cs="Times New Roman"/>
      <w:sz w:val="24"/>
      <w:szCs w:val="20"/>
      <w:lang w:val="en-US"/>
    </w:rPr>
  </w:style>
  <w:style w:type="paragraph" w:customStyle="1" w:styleId="SubTitNN">
    <w:name w:val="SubTitNN"/>
    <w:basedOn w:val="Normal"/>
    <w:link w:val="SubTitNNChar"/>
    <w:qFormat/>
    <w:rsid w:val="003A5EA4"/>
    <w:pPr>
      <w:spacing w:before="240" w:after="120"/>
      <w:jc w:val="both"/>
    </w:pPr>
    <w:rPr>
      <w:rFonts w:ascii="Arial" w:eastAsia="Times New Roman" w:hAnsi="Arial" w:cs="Arial"/>
      <w:b/>
      <w:bCs/>
      <w:iCs/>
      <w:sz w:val="20"/>
      <w:szCs w:val="20"/>
    </w:rPr>
  </w:style>
  <w:style w:type="character" w:customStyle="1" w:styleId="SubTitNNChar">
    <w:name w:val="SubTitNN Char"/>
    <w:basedOn w:val="Fontepargpadro"/>
    <w:link w:val="SubTitNN"/>
    <w:rsid w:val="003A5EA4"/>
    <w:rPr>
      <w:rFonts w:ascii="Arial" w:eastAsia="Times New Roman" w:hAnsi="Arial" w:cs="Arial"/>
      <w:b/>
      <w:bCs/>
      <w:iCs/>
      <w:sz w:val="20"/>
      <w:szCs w:val="20"/>
      <w:lang w:eastAsia="pt-BR"/>
    </w:rPr>
  </w:style>
  <w:style w:type="table" w:customStyle="1" w:styleId="Tabelacomgrade1">
    <w:name w:val="Tabela com grade1"/>
    <w:basedOn w:val="Tabelanormal"/>
    <w:next w:val="Tabelacomgrade"/>
    <w:uiPriority w:val="39"/>
    <w:qFormat/>
    <w:rsid w:val="00980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qFormat/>
    <w:rsid w:val="00980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27A6E"/>
    <w:pPr>
      <w:widowControl w:val="0"/>
      <w:autoSpaceDE w:val="0"/>
      <w:autoSpaceDN w:val="0"/>
      <w:spacing w:before="35" w:after="0" w:line="240" w:lineRule="auto"/>
      <w:ind w:left="19"/>
      <w:jc w:val="center"/>
    </w:pPr>
    <w:rPr>
      <w:rFonts w:ascii="Times New Roman" w:eastAsia="Times New Roman" w:hAnsi="Times New Roman" w:cs="Times New Roman"/>
      <w:lang w:val="pt-PT" w:eastAsia="en-US"/>
    </w:rPr>
  </w:style>
  <w:style w:type="character" w:styleId="MenoPendente">
    <w:name w:val="Unresolved Mention"/>
    <w:basedOn w:val="Fontepargpadro"/>
    <w:uiPriority w:val="99"/>
    <w:semiHidden/>
    <w:unhideWhenUsed/>
    <w:rsid w:val="00960E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17738101">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1839562">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ervicos.tce.pr.gov.br/tcepr/municipal/ail/ConsultarimpedidosWeb.aspx"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mailto:licitagoioxim@yahoo.com.br." TargetMode="External"/><Relationship Id="rId47" Type="http://schemas.openxmlformats.org/officeDocument/2006/relationships/hyperlink" Target="mailto:licitagoioxim@yahoo.com.br"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8429.htm" TargetMode="External"/><Relationship Id="rId107" Type="http://schemas.openxmlformats.org/officeDocument/2006/relationships/hyperlink" Target="https://www.planalto.gov.br/ccivil_03/_ato2011-2014/2011/lei/l12527.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footer" Target="footer2.xm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gov.br/compras/pt-br/acesso-a-informacao/legislacao/instrucoes-normativas/instrucao-normativa-seges-me-no-26-de-13-de-abril-de-2022"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constituicao/constituicaocompilado.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1.xm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s://www.planalto.gov.br/ccivil_03/_ato2011-2014/2012/decreto/d7724.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25art159"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constituicao/constituicaocompilado.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6/decreto/d8660.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2.xm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5/decreto/d8538.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empresas-e-negocios/pt-br/empreendedo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384A3-9593-4E40-917E-57AA000F9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17916</Words>
  <Characters>96751</Characters>
  <Application>Microsoft Office Word</Application>
  <DocSecurity>0</DocSecurity>
  <Lines>806</Lines>
  <Paragraphs>228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15</cp:revision>
  <cp:lastPrinted>2024-09-19T12:44:00Z</cp:lastPrinted>
  <dcterms:created xsi:type="dcterms:W3CDTF">2024-08-12T13:24:00Z</dcterms:created>
  <dcterms:modified xsi:type="dcterms:W3CDTF">2024-09-19T12:47:00Z</dcterms:modified>
</cp:coreProperties>
</file>